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32751F8B" w14:textId="77777777" w:rsidR="00527C1D"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 xml:space="preserve">Schedule </w:t>
      </w:r>
      <w:r w:rsidR="00527C1D">
        <w:rPr>
          <w:rFonts w:ascii="Arial" w:hAnsi="Arial" w:cs="Arial"/>
          <w:b/>
          <w:sz w:val="36"/>
          <w:szCs w:val="36"/>
        </w:rPr>
        <w:t>23 Contract Management</w:t>
      </w:r>
    </w:p>
    <w:p w14:paraId="2B39367A" w14:textId="77777777" w:rsidR="00527C1D" w:rsidRDefault="00527C1D"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4AD3A233" w14:textId="77777777" w:rsidR="00167163" w:rsidRPr="00167163" w:rsidRDefault="00167163" w:rsidP="00167163">
      <w:pPr>
        <w:pStyle w:val="Header"/>
        <w:tabs>
          <w:tab w:val="center" w:pos="4513"/>
          <w:tab w:val="right" w:pos="9026"/>
        </w:tabs>
        <w:spacing w:after="0" w:line="240" w:lineRule="auto"/>
        <w:jc w:val="left"/>
        <w:rPr>
          <w:rFonts w:ascii="Arial" w:hAnsi="Arial" w:cs="Arial"/>
          <w:sz w:val="24"/>
          <w:szCs w:val="24"/>
        </w:rPr>
      </w:pPr>
      <w:r w:rsidRPr="00194C0B">
        <w:rPr>
          <w:rFonts w:ascii="Arial" w:hAnsi="Arial" w:cs="Arial"/>
          <w:b/>
          <w:sz w:val="24"/>
          <w:szCs w:val="24"/>
        </w:rPr>
        <w:t>Guidance Note</w:t>
      </w:r>
      <w:r>
        <w:rPr>
          <w:rFonts w:ascii="Arial" w:hAnsi="Arial" w:cs="Arial"/>
          <w:sz w:val="24"/>
          <w:szCs w:val="24"/>
        </w:rPr>
        <w:t xml:space="preserve">: </w:t>
      </w:r>
      <w:r w:rsidRPr="00167163">
        <w:rPr>
          <w:rFonts w:ascii="Arial" w:hAnsi="Arial" w:cs="Arial"/>
          <w:sz w:val="24"/>
          <w:szCs w:val="24"/>
        </w:rPr>
        <w:t>This schedule should be used where the Buyer wants to include a single simple schedule in their contract that captures the key content of the various essential call-off and joint schedules</w:t>
      </w:r>
    </w:p>
    <w:p w14:paraId="438BEF44" w14:textId="77777777" w:rsidR="00167163" w:rsidRPr="00167163" w:rsidRDefault="00167163" w:rsidP="00167163">
      <w:pPr>
        <w:tabs>
          <w:tab w:val="left" w:pos="720"/>
          <w:tab w:val="center" w:pos="4513"/>
          <w:tab w:val="right" w:pos="9026"/>
        </w:tabs>
        <w:spacing w:after="0" w:line="240" w:lineRule="auto"/>
        <w:rPr>
          <w:rFonts w:ascii="Arial" w:eastAsia="Calibri" w:hAnsi="Arial" w:cs="Arial"/>
          <w:b/>
          <w:sz w:val="36"/>
          <w:szCs w:val="36"/>
        </w:rPr>
      </w:pPr>
    </w:p>
    <w:p w14:paraId="2EE56ECF" w14:textId="262444B0" w:rsidR="00167163" w:rsidRPr="00194C0B" w:rsidRDefault="00167163"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p>
    <w:p w14:paraId="32D8D989" w14:textId="77777777" w:rsidR="00167163" w:rsidRDefault="00167163"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tbl>
      <w:tblPr>
        <w:tblStyle w:val="TableGrid"/>
        <w:tblW w:w="0" w:type="auto"/>
        <w:tblLook w:val="04A0" w:firstRow="1" w:lastRow="0" w:firstColumn="1" w:lastColumn="0" w:noHBand="0" w:noVBand="1"/>
      </w:tblPr>
      <w:tblGrid>
        <w:gridCol w:w="4509"/>
      </w:tblGrid>
      <w:tr w:rsidR="006649CF" w14:paraId="54E7BE18" w14:textId="77777777" w:rsidTr="00527C1D">
        <w:tc>
          <w:tcPr>
            <w:tcW w:w="4509" w:type="dxa"/>
          </w:tcPr>
          <w:p w14:paraId="2ED934CB" w14:textId="465FF412" w:rsidR="006649CF" w:rsidRPr="00194C0B" w:rsidRDefault="006649CF" w:rsidP="00857157">
            <w:pPr>
              <w:pStyle w:val="Header"/>
              <w:tabs>
                <w:tab w:val="clear" w:pos="4153"/>
                <w:tab w:val="clear" w:pos="8306"/>
                <w:tab w:val="center" w:pos="4513"/>
                <w:tab w:val="right" w:pos="9026"/>
              </w:tabs>
              <w:spacing w:after="0" w:line="240" w:lineRule="auto"/>
              <w:jc w:val="left"/>
              <w:rPr>
                <w:rFonts w:ascii="Arial" w:hAnsi="Arial" w:cs="Arial"/>
                <w:b/>
                <w:sz w:val="24"/>
                <w:szCs w:val="24"/>
              </w:rPr>
            </w:pPr>
            <w:r>
              <w:rPr>
                <w:rFonts w:ascii="Arial" w:hAnsi="Arial" w:cs="Arial"/>
                <w:b/>
                <w:sz w:val="24"/>
                <w:szCs w:val="24"/>
              </w:rPr>
              <w:t>Part</w:t>
            </w:r>
          </w:p>
        </w:tc>
      </w:tr>
      <w:tr w:rsidR="006649CF" w14:paraId="67D87B42" w14:textId="77777777" w:rsidTr="00527C1D">
        <w:tc>
          <w:tcPr>
            <w:tcW w:w="4509" w:type="dxa"/>
          </w:tcPr>
          <w:p w14:paraId="59749494" w14:textId="5BB79792" w:rsidR="006649CF" w:rsidRDefault="006649CF"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A – Call-Off Contract Management</w:t>
            </w:r>
          </w:p>
        </w:tc>
      </w:tr>
      <w:tr w:rsidR="006649CF" w14:paraId="3C50547A" w14:textId="77777777" w:rsidTr="00527C1D">
        <w:tc>
          <w:tcPr>
            <w:tcW w:w="4509" w:type="dxa"/>
          </w:tcPr>
          <w:p w14:paraId="76FD7A3A" w14:textId="6C0DCA05" w:rsidR="006649CF" w:rsidRDefault="006649CF">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B- Variation Form</w:t>
            </w:r>
          </w:p>
        </w:tc>
      </w:tr>
      <w:tr w:rsidR="006649CF" w14:paraId="3A04B0D7" w14:textId="77777777" w:rsidTr="00527C1D">
        <w:tc>
          <w:tcPr>
            <w:tcW w:w="4509" w:type="dxa"/>
          </w:tcPr>
          <w:p w14:paraId="70C597EC" w14:textId="1EEEE00E" w:rsidR="006649CF" w:rsidRDefault="006649CF"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C  - Rectification Plan Template</w:t>
            </w:r>
          </w:p>
        </w:tc>
      </w:tr>
      <w:tr w:rsidR="006649CF" w14:paraId="07553CBE" w14:textId="77777777" w:rsidTr="00527C1D">
        <w:tc>
          <w:tcPr>
            <w:tcW w:w="4509" w:type="dxa"/>
          </w:tcPr>
          <w:p w14:paraId="6100FBE0" w14:textId="66BE56F9" w:rsidR="006649CF" w:rsidRDefault="006649CF"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D – Processing Data</w:t>
            </w:r>
          </w:p>
        </w:tc>
      </w:tr>
      <w:tr w:rsidR="006649CF" w14:paraId="44D94EC6" w14:textId="77777777" w:rsidTr="00527C1D">
        <w:tc>
          <w:tcPr>
            <w:tcW w:w="4509" w:type="dxa"/>
          </w:tcPr>
          <w:p w14:paraId="6C07F4E6" w14:textId="1F95FA44" w:rsidR="006649CF" w:rsidRDefault="006649CF"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E – Transparency Reports</w:t>
            </w:r>
          </w:p>
        </w:tc>
      </w:tr>
      <w:tr w:rsidR="006649CF" w14:paraId="15A71867" w14:textId="77777777" w:rsidTr="00527C1D">
        <w:tc>
          <w:tcPr>
            <w:tcW w:w="4509" w:type="dxa"/>
          </w:tcPr>
          <w:p w14:paraId="5FAFCC1B" w14:textId="4DED4045" w:rsidR="006649CF" w:rsidRDefault="006649CF"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r>
              <w:rPr>
                <w:rFonts w:ascii="Arial" w:hAnsi="Arial" w:cs="Arial"/>
                <w:sz w:val="24"/>
                <w:szCs w:val="24"/>
              </w:rPr>
              <w:t>F – Commercially Sensitive Information</w:t>
            </w:r>
          </w:p>
        </w:tc>
      </w:tr>
    </w:tbl>
    <w:p w14:paraId="4CEBC2C8" w14:textId="77777777" w:rsidR="00527C1D" w:rsidRPr="00194C0B" w:rsidRDefault="00527C1D" w:rsidP="00857157">
      <w:pPr>
        <w:pStyle w:val="Header"/>
        <w:tabs>
          <w:tab w:val="clear" w:pos="4153"/>
          <w:tab w:val="clear" w:pos="8306"/>
          <w:tab w:val="center" w:pos="4513"/>
          <w:tab w:val="right" w:pos="9026"/>
        </w:tabs>
        <w:spacing w:after="0" w:line="240" w:lineRule="auto"/>
        <w:jc w:val="left"/>
        <w:rPr>
          <w:rFonts w:ascii="Arial" w:hAnsi="Arial" w:cs="Arial"/>
          <w:sz w:val="24"/>
          <w:szCs w:val="24"/>
        </w:rPr>
      </w:pPr>
    </w:p>
    <w:p w14:paraId="0B9C520B" w14:textId="77777777" w:rsidR="00527C1D" w:rsidRDefault="00527C1D"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07042C3E" w14:textId="77777777" w:rsidR="00527C1D" w:rsidRDefault="00527C1D"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4621FB7F" w14:textId="77777777" w:rsidR="00527C1D" w:rsidRDefault="00527C1D"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20BA2116" w14:textId="77777777" w:rsidR="00527C1D" w:rsidRDefault="00527C1D"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101D61A9" w14:textId="77777777" w:rsidR="00527C1D" w:rsidRDefault="00527C1D">
      <w:pPr>
        <w:overflowPunct/>
        <w:autoSpaceDE/>
        <w:autoSpaceDN/>
        <w:adjustRightInd/>
        <w:spacing w:after="0" w:line="240" w:lineRule="auto"/>
        <w:jc w:val="left"/>
        <w:textAlignment w:val="auto"/>
        <w:rPr>
          <w:rFonts w:ascii="Arial" w:hAnsi="Arial" w:cs="Arial"/>
          <w:b/>
          <w:sz w:val="36"/>
          <w:szCs w:val="36"/>
        </w:rPr>
      </w:pPr>
      <w:r>
        <w:rPr>
          <w:rFonts w:ascii="Arial" w:hAnsi="Arial" w:cs="Arial"/>
          <w:b/>
          <w:sz w:val="36"/>
          <w:szCs w:val="36"/>
        </w:rPr>
        <w:br w:type="page"/>
      </w:r>
      <w:bookmarkStart w:id="0" w:name="_GoBack"/>
      <w:bookmarkEnd w:id="0"/>
    </w:p>
    <w:p w14:paraId="71520E1C" w14:textId="18D0D3B7" w:rsid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49787200" w14:textId="77777777" w:rsidR="007A2F81" w:rsidRDefault="007A2F81"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2A37ED0A" w14:textId="77777777" w:rsidR="00014AD9" w:rsidRPr="006D145E" w:rsidRDefault="00014AD9" w:rsidP="00857157">
      <w:pPr>
        <w:tabs>
          <w:tab w:val="left" w:pos="426"/>
        </w:tabs>
        <w:overflowPunct/>
        <w:autoSpaceDE/>
        <w:autoSpaceDN/>
        <w:spacing w:before="240"/>
        <w:jc w:val="left"/>
        <w:textAlignment w:val="auto"/>
        <w:rPr>
          <w:rFonts w:ascii="Arial" w:hAnsi="Arial" w:cs="Arial"/>
          <w:b/>
          <w:sz w:val="24"/>
          <w:szCs w:val="24"/>
          <w:lang w:eastAsia="zh-CN"/>
        </w:rPr>
      </w:pPr>
      <w:bookmarkStart w:id="1" w:name="_Hlt362516481"/>
      <w:bookmarkStart w:id="2" w:name="_Hlt365627344"/>
      <w:bookmarkStart w:id="3" w:name="_Hlt365627374"/>
      <w:bookmarkStart w:id="4" w:name="_Hlt365648611"/>
      <w:bookmarkStart w:id="5" w:name="_Hlt359518577"/>
      <w:bookmarkStart w:id="6" w:name="_Hlt359518605"/>
      <w:bookmarkStart w:id="7" w:name="_Hlt359518616"/>
      <w:bookmarkStart w:id="8" w:name="_Hlt359518621"/>
      <w:bookmarkStart w:id="9" w:name="_Hlt359518625"/>
      <w:bookmarkStart w:id="10" w:name="_Hlt359518630"/>
      <w:bookmarkStart w:id="11" w:name="_Hlt359518591"/>
      <w:bookmarkStart w:id="12" w:name="_Hlt359518608"/>
      <w:bookmarkStart w:id="13" w:name="_Hlt359518611"/>
      <w:bookmarkStart w:id="14" w:name="_Hlt359518614"/>
      <w:bookmarkStart w:id="15" w:name="_Hlt359518618"/>
      <w:bookmarkStart w:id="16" w:name="_Hlt359518623"/>
      <w:bookmarkStart w:id="17" w:name="_Hlt359518628"/>
      <w:bookmarkStart w:id="18" w:name="_Hlt359518632"/>
      <w:bookmarkStart w:id="19" w:name="_Hlt359518640"/>
      <w:bookmarkStart w:id="20" w:name="_Hlt359518645"/>
      <w:bookmarkStart w:id="21" w:name="_Hlt359518668"/>
      <w:bookmarkStart w:id="22" w:name="_Hlt359518593"/>
      <w:bookmarkStart w:id="23" w:name="_Hlt359518596"/>
      <w:bookmarkStart w:id="24" w:name="_Hlt359518600"/>
      <w:bookmarkStart w:id="25" w:name="_Hlt359518654"/>
      <w:bookmarkStart w:id="26" w:name="_Hlt359518634"/>
      <w:bookmarkStart w:id="27" w:name="_Hlt359518643"/>
      <w:bookmarkStart w:id="28" w:name="_Hlt359518647"/>
      <w:bookmarkStart w:id="29" w:name="_Hlt359518637"/>
      <w:bookmarkStart w:id="30" w:name="_Hlt359518663"/>
      <w:bookmarkStart w:id="31" w:name="_Hlt358390397"/>
      <w:bookmarkStart w:id="32" w:name="_Hlt359518665"/>
      <w:bookmarkStart w:id="33" w:name="_Hlt359518670"/>
      <w:bookmarkStart w:id="34" w:name="_Hlt359518672"/>
      <w:bookmarkStart w:id="35" w:name="_Hlt360696975"/>
      <w:bookmarkStart w:id="36" w:name="_Hlt359343263"/>
      <w:bookmarkStart w:id="37" w:name="_Hlt359519055"/>
      <w:bookmarkStart w:id="38" w:name="_Hlt359519846"/>
      <w:bookmarkStart w:id="39" w:name="_Hlt365630092"/>
      <w:bookmarkStart w:id="40" w:name="_Hlt3656489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8D5181" w14:textId="69EAF46E" w:rsidR="00C47790" w:rsidRPr="00194C0B" w:rsidRDefault="007A2F81" w:rsidP="00857157">
      <w:pPr>
        <w:pStyle w:val="MarginText"/>
        <w:jc w:val="left"/>
        <w:rPr>
          <w:rFonts w:ascii="Arial" w:hAnsi="Arial" w:cs="Arial"/>
          <w:b/>
          <w:sz w:val="36"/>
          <w:szCs w:val="36"/>
        </w:rPr>
      </w:pPr>
      <w:r w:rsidRPr="00194C0B">
        <w:rPr>
          <w:rFonts w:ascii="Arial" w:hAnsi="Arial" w:cs="Arial"/>
          <w:b/>
          <w:sz w:val="36"/>
          <w:szCs w:val="36"/>
        </w:rPr>
        <w:t xml:space="preserve">Part </w:t>
      </w:r>
      <w:r w:rsidR="007D646A">
        <w:rPr>
          <w:rFonts w:ascii="Arial" w:hAnsi="Arial" w:cs="Arial"/>
          <w:b/>
          <w:sz w:val="36"/>
          <w:szCs w:val="36"/>
        </w:rPr>
        <w:t>A</w:t>
      </w:r>
      <w:r w:rsidRPr="00194C0B">
        <w:rPr>
          <w:rFonts w:ascii="Arial" w:hAnsi="Arial" w:cs="Arial"/>
          <w:b/>
          <w:sz w:val="36"/>
          <w:szCs w:val="36"/>
        </w:rPr>
        <w:t xml:space="preserve">: </w:t>
      </w:r>
      <w:r w:rsidR="004F6ECC" w:rsidRPr="00194C0B">
        <w:rPr>
          <w:rFonts w:ascii="Arial" w:hAnsi="Arial" w:cs="Arial"/>
          <w:b/>
          <w:sz w:val="36"/>
          <w:szCs w:val="36"/>
        </w:rPr>
        <w:t>Call-Off Contract Management</w:t>
      </w:r>
    </w:p>
    <w:p w14:paraId="7850C76C" w14:textId="77777777" w:rsidR="004F6ECC" w:rsidRPr="00543E06" w:rsidRDefault="004F6ECC" w:rsidP="00194C0B">
      <w:pPr>
        <w:pStyle w:val="GPSL1CLAUSEHEADING"/>
        <w:keepNext/>
        <w:numPr>
          <w:ilvl w:val="0"/>
          <w:numId w:val="2"/>
        </w:numPr>
        <w:tabs>
          <w:tab w:val="clear" w:pos="720"/>
        </w:tabs>
        <w:ind w:left="360" w:hanging="360"/>
        <w:jc w:val="left"/>
        <w:rPr>
          <w:rFonts w:ascii="Arial" w:hAnsi="Arial"/>
          <w:sz w:val="24"/>
          <w:szCs w:val="24"/>
        </w:rPr>
      </w:pPr>
      <w:r w:rsidRPr="00194C0B">
        <w:rPr>
          <w:rFonts w:ascii="Arial" w:hAnsi="Arial"/>
          <w:caps w:val="0"/>
          <w:sz w:val="24"/>
          <w:szCs w:val="24"/>
        </w:rPr>
        <w:t>Definitions</w:t>
      </w:r>
    </w:p>
    <w:p w14:paraId="4DFF842D" w14:textId="2743BA2A" w:rsidR="004F6ECC" w:rsidRPr="00543E06" w:rsidRDefault="004F6ECC" w:rsidP="004F6ECC">
      <w:pPr>
        <w:pStyle w:val="Heading2"/>
        <w:tabs>
          <w:tab w:val="num" w:pos="644"/>
        </w:tabs>
        <w:ind w:hanging="360"/>
        <w:jc w:val="left"/>
        <w:rPr>
          <w:rFonts w:ascii="Arial" w:hAnsi="Arial" w:cs="Arial"/>
          <w:b/>
          <w:caps/>
          <w:sz w:val="24"/>
          <w:szCs w:val="24"/>
        </w:rPr>
      </w:pPr>
      <w:r w:rsidRPr="00543E06">
        <w:rPr>
          <w:rFonts w:ascii="Arial" w:hAnsi="Arial" w:cs="Arial"/>
          <w:sz w:val="24"/>
          <w:szCs w:val="24"/>
        </w:rPr>
        <w:t xml:space="preserve"> In this </w:t>
      </w:r>
      <w:r>
        <w:rPr>
          <w:rFonts w:ascii="Arial" w:hAnsi="Arial" w:cs="Arial"/>
          <w:sz w:val="24"/>
          <w:szCs w:val="24"/>
        </w:rPr>
        <w:t xml:space="preserve">Part </w:t>
      </w:r>
      <w:r w:rsidR="007D646A">
        <w:rPr>
          <w:rFonts w:ascii="Arial" w:hAnsi="Arial" w:cs="Arial"/>
          <w:sz w:val="24"/>
          <w:szCs w:val="24"/>
        </w:rPr>
        <w:t>A</w:t>
      </w:r>
      <w:r>
        <w:rPr>
          <w:rFonts w:ascii="Arial" w:hAnsi="Arial" w:cs="Arial"/>
          <w:sz w:val="24"/>
          <w:szCs w:val="24"/>
        </w:rPr>
        <w:t xml:space="preserve"> to Call-Off </w:t>
      </w:r>
      <w:r w:rsidRPr="00543E06">
        <w:rPr>
          <w:rFonts w:ascii="Arial" w:hAnsi="Arial" w:cs="Arial"/>
          <w:sz w:val="24"/>
          <w:szCs w:val="24"/>
        </w:rPr>
        <w:t>Schedule</w:t>
      </w:r>
      <w:r>
        <w:rPr>
          <w:rFonts w:ascii="Arial" w:hAnsi="Arial" w:cs="Arial"/>
          <w:sz w:val="24"/>
          <w:szCs w:val="24"/>
        </w:rPr>
        <w:t xml:space="preserve"> </w:t>
      </w:r>
      <w:r w:rsidR="000444E8" w:rsidRPr="00194C0B">
        <w:rPr>
          <w:rFonts w:ascii="Arial" w:hAnsi="Arial" w:cs="Arial"/>
          <w:sz w:val="24"/>
          <w:szCs w:val="24"/>
        </w:rPr>
        <w:t>2</w:t>
      </w:r>
      <w:r w:rsidR="007D646A">
        <w:rPr>
          <w:rFonts w:ascii="Arial" w:hAnsi="Arial" w:cs="Arial"/>
          <w:sz w:val="24"/>
          <w:szCs w:val="24"/>
        </w:rPr>
        <w:t>3</w:t>
      </w:r>
      <w:r w:rsidRPr="00543E06">
        <w:rPr>
          <w:rFonts w:ascii="Arial" w:hAnsi="Arial" w:cs="Arial"/>
          <w:sz w:val="24"/>
          <w:szCs w:val="24"/>
        </w:rPr>
        <w:t>, the following words shall have the following meanings and they shall supplement Joint Schedule 1 (Definitions):</w:t>
      </w:r>
    </w:p>
    <w:tbl>
      <w:tblPr>
        <w:tblW w:w="8909" w:type="dxa"/>
        <w:tblInd w:w="378" w:type="dxa"/>
        <w:tblLook w:val="04A0" w:firstRow="1" w:lastRow="0" w:firstColumn="1" w:lastColumn="0" w:noHBand="0" w:noVBand="1"/>
      </w:tblPr>
      <w:tblGrid>
        <w:gridCol w:w="2739"/>
        <w:gridCol w:w="6170"/>
      </w:tblGrid>
      <w:tr w:rsidR="004F6ECC" w:rsidRPr="00543E06" w14:paraId="3929440A" w14:textId="77777777" w:rsidTr="004F6ECC">
        <w:tc>
          <w:tcPr>
            <w:tcW w:w="2739" w:type="dxa"/>
            <w:shd w:val="clear" w:color="auto" w:fill="auto"/>
          </w:tcPr>
          <w:p w14:paraId="5E7E9B9F" w14:textId="77777777" w:rsidR="004F6ECC" w:rsidRPr="00E0353A" w:rsidRDefault="004F6ECC" w:rsidP="004F6ECC">
            <w:pPr>
              <w:tabs>
                <w:tab w:val="num" w:pos="720"/>
              </w:tabs>
              <w:adjustRightInd/>
              <w:spacing w:after="120" w:line="276" w:lineRule="auto"/>
              <w:ind w:left="720" w:hanging="360"/>
              <w:jc w:val="left"/>
              <w:rPr>
                <w:rFonts w:eastAsia="Calibri"/>
                <w:b/>
                <w:sz w:val="24"/>
                <w:szCs w:val="24"/>
                <w:highlight w:val="yellow"/>
              </w:rPr>
            </w:pPr>
          </w:p>
        </w:tc>
        <w:tc>
          <w:tcPr>
            <w:tcW w:w="6170" w:type="dxa"/>
            <w:shd w:val="clear" w:color="auto" w:fill="auto"/>
          </w:tcPr>
          <w:p w14:paraId="3A250478" w14:textId="77777777" w:rsidR="004F6ECC" w:rsidRPr="00E0353A" w:rsidRDefault="004F6ECC" w:rsidP="004F6ECC">
            <w:pPr>
              <w:tabs>
                <w:tab w:val="left" w:pos="-9"/>
                <w:tab w:val="num" w:pos="720"/>
              </w:tabs>
              <w:adjustRightInd/>
              <w:spacing w:after="120" w:line="276" w:lineRule="auto"/>
              <w:ind w:left="720" w:hanging="360"/>
              <w:jc w:val="left"/>
              <w:rPr>
                <w:rFonts w:eastAsia="Calibri"/>
                <w:sz w:val="24"/>
                <w:szCs w:val="24"/>
                <w:highlight w:val="yellow"/>
              </w:rPr>
            </w:pPr>
          </w:p>
        </w:tc>
      </w:tr>
      <w:tr w:rsidR="004F6ECC" w:rsidRPr="00543E06" w14:paraId="57BB389F" w14:textId="77777777" w:rsidTr="004F6ECC">
        <w:tc>
          <w:tcPr>
            <w:tcW w:w="2739" w:type="dxa"/>
            <w:shd w:val="clear" w:color="auto" w:fill="auto"/>
          </w:tcPr>
          <w:p w14:paraId="7F24024E" w14:textId="60A02C2B" w:rsidR="004F6ECC" w:rsidRPr="00194C0B" w:rsidRDefault="004F6ECC">
            <w:pPr>
              <w:tabs>
                <w:tab w:val="num" w:pos="720"/>
              </w:tabs>
              <w:adjustRightInd/>
              <w:spacing w:after="120" w:line="276" w:lineRule="auto"/>
              <w:ind w:left="720" w:hanging="360"/>
              <w:jc w:val="left"/>
              <w:rPr>
                <w:rFonts w:ascii="Arial" w:eastAsia="Calibri" w:hAnsi="Arial" w:cs="Arial"/>
                <w:b/>
                <w:sz w:val="24"/>
                <w:szCs w:val="24"/>
              </w:rPr>
            </w:pPr>
            <w:r w:rsidRPr="00194C0B">
              <w:rPr>
                <w:rFonts w:ascii="Arial" w:eastAsia="Calibri" w:hAnsi="Arial" w:cs="Arial"/>
                <w:b/>
                <w:sz w:val="24"/>
                <w:szCs w:val="24"/>
              </w:rPr>
              <w:t>"</w:t>
            </w:r>
            <w:r w:rsidR="000444E8">
              <w:rPr>
                <w:rFonts w:ascii="Arial" w:eastAsia="Calibri" w:hAnsi="Arial" w:cs="Arial"/>
                <w:b/>
                <w:sz w:val="24"/>
                <w:szCs w:val="24"/>
              </w:rPr>
              <w:t>Contract</w:t>
            </w:r>
            <w:r w:rsidRPr="00194C0B">
              <w:rPr>
                <w:rFonts w:ascii="Arial" w:eastAsia="Calibri" w:hAnsi="Arial" w:cs="Arial"/>
                <w:b/>
                <w:sz w:val="24"/>
                <w:szCs w:val="24"/>
              </w:rPr>
              <w:t xml:space="preserve"> Manager"</w:t>
            </w:r>
          </w:p>
        </w:tc>
        <w:tc>
          <w:tcPr>
            <w:tcW w:w="6170" w:type="dxa"/>
            <w:shd w:val="clear" w:color="auto" w:fill="auto"/>
          </w:tcPr>
          <w:p w14:paraId="0260D43F" w14:textId="124352CD" w:rsidR="004F6ECC" w:rsidRPr="00194C0B" w:rsidRDefault="000444E8">
            <w:pPr>
              <w:tabs>
                <w:tab w:val="left" w:pos="-9"/>
                <w:tab w:val="num" w:pos="720"/>
              </w:tabs>
              <w:adjustRightInd/>
              <w:spacing w:line="276" w:lineRule="auto"/>
              <w:ind w:left="720" w:hanging="360"/>
              <w:jc w:val="left"/>
              <w:rPr>
                <w:rFonts w:ascii="Arial" w:eastAsia="Calibri" w:hAnsi="Arial" w:cs="Arial"/>
                <w:sz w:val="24"/>
                <w:szCs w:val="24"/>
              </w:rPr>
            </w:pPr>
            <w:r>
              <w:rPr>
                <w:rFonts w:ascii="Arial" w:eastAsia="Calibri" w:hAnsi="Arial" w:cs="Arial"/>
                <w:sz w:val="24"/>
                <w:szCs w:val="24"/>
              </w:rPr>
              <w:t xml:space="preserve">      </w:t>
            </w:r>
            <w:r w:rsidR="004F6ECC" w:rsidRPr="00194C0B">
              <w:rPr>
                <w:rFonts w:ascii="Arial" w:eastAsia="Calibri" w:hAnsi="Arial" w:cs="Arial"/>
                <w:sz w:val="24"/>
                <w:szCs w:val="24"/>
              </w:rPr>
              <w:t xml:space="preserve">the manager appointed in accordance with paragraph </w:t>
            </w:r>
            <w:r w:rsidR="004F6ECC" w:rsidRPr="00194C0B">
              <w:rPr>
                <w:rFonts w:ascii="Arial" w:eastAsia="Calibri" w:hAnsi="Arial" w:cs="Arial"/>
                <w:sz w:val="24"/>
                <w:szCs w:val="24"/>
              </w:rPr>
              <w:fldChar w:fldCharType="begin"/>
            </w:r>
            <w:r w:rsidR="004F6ECC" w:rsidRPr="00194C0B">
              <w:rPr>
                <w:rFonts w:ascii="Arial" w:eastAsia="Calibri" w:hAnsi="Arial" w:cs="Arial"/>
                <w:sz w:val="24"/>
                <w:szCs w:val="24"/>
              </w:rPr>
              <w:instrText xml:space="preserve"> REF _Ref492661229 \r \h  \* MERGEFORMAT </w:instrText>
            </w:r>
            <w:r w:rsidR="004F6ECC" w:rsidRPr="00194C0B">
              <w:rPr>
                <w:rFonts w:ascii="Arial" w:eastAsia="Calibri" w:hAnsi="Arial" w:cs="Arial"/>
                <w:sz w:val="24"/>
                <w:szCs w:val="24"/>
              </w:rPr>
            </w:r>
            <w:r w:rsidR="004F6ECC" w:rsidRPr="00194C0B">
              <w:rPr>
                <w:rFonts w:ascii="Arial" w:eastAsia="Calibri" w:hAnsi="Arial" w:cs="Arial"/>
                <w:sz w:val="24"/>
                <w:szCs w:val="24"/>
              </w:rPr>
              <w:fldChar w:fldCharType="separate"/>
            </w:r>
            <w:r w:rsidR="004F6ECC" w:rsidRPr="00194C0B">
              <w:rPr>
                <w:rFonts w:ascii="Arial" w:eastAsia="Calibri" w:hAnsi="Arial" w:cs="Arial"/>
                <w:sz w:val="24"/>
                <w:szCs w:val="24"/>
              </w:rPr>
              <w:t>2.1</w:t>
            </w:r>
            <w:r w:rsidR="004F6ECC" w:rsidRPr="00194C0B">
              <w:rPr>
                <w:rFonts w:ascii="Arial" w:eastAsia="Calibri" w:hAnsi="Arial" w:cs="Arial"/>
                <w:sz w:val="24"/>
                <w:szCs w:val="24"/>
              </w:rPr>
              <w:fldChar w:fldCharType="end"/>
            </w:r>
            <w:r w:rsidR="004F6ECC" w:rsidRPr="00194C0B">
              <w:rPr>
                <w:rFonts w:ascii="Arial" w:eastAsia="Calibri" w:hAnsi="Arial" w:cs="Arial"/>
                <w:sz w:val="24"/>
                <w:szCs w:val="24"/>
              </w:rPr>
              <w:t xml:space="preserve"> of this </w:t>
            </w:r>
            <w:r w:rsidR="004F6ECC">
              <w:rPr>
                <w:rFonts w:ascii="Arial" w:eastAsia="Calibri" w:hAnsi="Arial" w:cs="Arial"/>
                <w:sz w:val="24"/>
                <w:szCs w:val="24"/>
              </w:rPr>
              <w:t xml:space="preserve">Part </w:t>
            </w:r>
            <w:r w:rsidR="007D646A">
              <w:rPr>
                <w:rFonts w:ascii="Arial" w:eastAsia="Calibri" w:hAnsi="Arial" w:cs="Arial"/>
                <w:sz w:val="24"/>
                <w:szCs w:val="24"/>
              </w:rPr>
              <w:t>A</w:t>
            </w:r>
            <w:r w:rsidR="004F6ECC">
              <w:rPr>
                <w:rFonts w:ascii="Arial" w:eastAsia="Calibri" w:hAnsi="Arial" w:cs="Arial"/>
                <w:sz w:val="24"/>
                <w:szCs w:val="24"/>
              </w:rPr>
              <w:t xml:space="preserve"> to Call-Off </w:t>
            </w:r>
            <w:r w:rsidR="004F6ECC" w:rsidRPr="00194C0B">
              <w:rPr>
                <w:rFonts w:ascii="Arial" w:eastAsia="Calibri" w:hAnsi="Arial" w:cs="Arial"/>
                <w:sz w:val="24"/>
                <w:szCs w:val="24"/>
              </w:rPr>
              <w:t>Schedule</w:t>
            </w:r>
            <w:r w:rsidR="004F6ECC">
              <w:rPr>
                <w:rFonts w:ascii="Arial" w:eastAsia="Calibri" w:hAnsi="Arial" w:cs="Arial"/>
                <w:sz w:val="24"/>
                <w:szCs w:val="24"/>
              </w:rPr>
              <w:t xml:space="preserve"> </w:t>
            </w:r>
            <w:r w:rsidRPr="00194C0B">
              <w:rPr>
                <w:rFonts w:ascii="Arial" w:eastAsia="Calibri" w:hAnsi="Arial" w:cs="Arial"/>
                <w:sz w:val="24"/>
                <w:szCs w:val="24"/>
              </w:rPr>
              <w:t>2</w:t>
            </w:r>
            <w:r w:rsidR="007D646A">
              <w:rPr>
                <w:rFonts w:ascii="Arial" w:eastAsia="Calibri" w:hAnsi="Arial" w:cs="Arial"/>
                <w:sz w:val="24"/>
                <w:szCs w:val="24"/>
              </w:rPr>
              <w:t>3</w:t>
            </w:r>
            <w:r w:rsidR="004F6ECC" w:rsidRPr="00194C0B">
              <w:rPr>
                <w:rFonts w:ascii="Arial" w:eastAsia="Calibri" w:hAnsi="Arial" w:cs="Arial"/>
                <w:sz w:val="24"/>
                <w:szCs w:val="24"/>
              </w:rPr>
              <w:t>;</w:t>
            </w:r>
          </w:p>
        </w:tc>
      </w:tr>
    </w:tbl>
    <w:p w14:paraId="44780D65" w14:textId="2FF59201" w:rsidR="004F6ECC" w:rsidRPr="00543E06" w:rsidRDefault="000444E8" w:rsidP="00194C0B">
      <w:pPr>
        <w:pStyle w:val="GPSL1CLAUSEHEADING"/>
        <w:keepNext/>
        <w:numPr>
          <w:ilvl w:val="0"/>
          <w:numId w:val="2"/>
        </w:numPr>
        <w:tabs>
          <w:tab w:val="clear" w:pos="720"/>
        </w:tabs>
        <w:ind w:left="360" w:hanging="360"/>
        <w:jc w:val="left"/>
        <w:rPr>
          <w:rFonts w:ascii="Arial" w:hAnsi="Arial"/>
          <w:sz w:val="24"/>
          <w:szCs w:val="24"/>
        </w:rPr>
      </w:pPr>
      <w:r>
        <w:rPr>
          <w:rFonts w:ascii="Arial" w:hAnsi="Arial"/>
          <w:caps w:val="0"/>
          <w:sz w:val="24"/>
          <w:szCs w:val="24"/>
        </w:rPr>
        <w:t>Contract</w:t>
      </w:r>
      <w:r w:rsidR="004F6ECC" w:rsidRPr="00543E06">
        <w:rPr>
          <w:rFonts w:ascii="Arial" w:hAnsi="Arial"/>
          <w:caps w:val="0"/>
          <w:sz w:val="24"/>
          <w:szCs w:val="24"/>
        </w:rPr>
        <w:t xml:space="preserve"> Management</w:t>
      </w:r>
    </w:p>
    <w:p w14:paraId="4CA6C02B" w14:textId="483CC6BB" w:rsidR="004F6ECC" w:rsidRPr="00543E06" w:rsidRDefault="004F6ECC" w:rsidP="004F6ECC">
      <w:pPr>
        <w:pStyle w:val="Heading2"/>
        <w:tabs>
          <w:tab w:val="num" w:pos="644"/>
        </w:tabs>
        <w:ind w:hanging="360"/>
        <w:jc w:val="left"/>
        <w:rPr>
          <w:rFonts w:ascii="Arial" w:hAnsi="Arial" w:cs="Arial"/>
          <w:sz w:val="24"/>
          <w:szCs w:val="24"/>
        </w:rPr>
      </w:pPr>
      <w:bookmarkStart w:id="41" w:name="_Ref492661229"/>
      <w:bookmarkStart w:id="42" w:name="_Ref492656750"/>
      <w:r w:rsidRPr="00543E06">
        <w:rPr>
          <w:rFonts w:ascii="Arial" w:hAnsi="Arial" w:cs="Arial"/>
          <w:sz w:val="24"/>
          <w:szCs w:val="24"/>
        </w:rPr>
        <w:t xml:space="preserve">The Supplier and the Buyer shall each appoint a </w:t>
      </w:r>
      <w:r w:rsidR="000444E8">
        <w:rPr>
          <w:rFonts w:ascii="Arial" w:hAnsi="Arial" w:cs="Arial"/>
          <w:sz w:val="24"/>
          <w:szCs w:val="24"/>
        </w:rPr>
        <w:t>Contract</w:t>
      </w:r>
      <w:r w:rsidRPr="00543E06">
        <w:rPr>
          <w:rFonts w:ascii="Arial" w:hAnsi="Arial" w:cs="Arial"/>
          <w:sz w:val="24"/>
          <w:szCs w:val="24"/>
        </w:rPr>
        <w:t xml:space="preserve"> Manager for the purposes of this Contract through whom the provision of the Deliverables shall be managed day-to-day.</w:t>
      </w:r>
      <w:bookmarkEnd w:id="41"/>
      <w:bookmarkEnd w:id="42"/>
    </w:p>
    <w:p w14:paraId="342721B7" w14:textId="77777777" w:rsidR="004F6ECC" w:rsidRPr="00543E06" w:rsidRDefault="004F6ECC" w:rsidP="004F6ECC">
      <w:pPr>
        <w:pStyle w:val="GPSL1CLAUSEHEADING"/>
        <w:keepNext/>
        <w:numPr>
          <w:ilvl w:val="0"/>
          <w:numId w:val="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5C453921" w14:textId="77777777" w:rsidR="004F6ECC" w:rsidRPr="00543E06" w:rsidRDefault="004F6ECC" w:rsidP="004F6ECC">
      <w:pPr>
        <w:pStyle w:val="GPSL2Numbered"/>
        <w:keepNext/>
        <w:numPr>
          <w:ilvl w:val="1"/>
          <w:numId w:val="2"/>
        </w:numPr>
        <w:tabs>
          <w:tab w:val="clear" w:pos="720"/>
          <w:tab w:val="left" w:pos="936"/>
          <w:tab w:val="num" w:pos="1530"/>
        </w:tabs>
        <w:ind w:left="936" w:hanging="576"/>
        <w:jc w:val="left"/>
        <w:rPr>
          <w:rFonts w:ascii="Arial" w:hAnsi="Arial"/>
          <w:sz w:val="24"/>
          <w:szCs w:val="24"/>
        </w:rPr>
      </w:pPr>
      <w:r w:rsidRPr="00543E06">
        <w:rPr>
          <w:rFonts w:ascii="Arial" w:hAnsi="Arial"/>
          <w:sz w:val="24"/>
          <w:szCs w:val="24"/>
        </w:rPr>
        <w:t>The Supplier's Contract Manager shall be:</w:t>
      </w:r>
    </w:p>
    <w:p w14:paraId="66AD840C" w14:textId="77777777" w:rsidR="004F6ECC" w:rsidRPr="00543E06" w:rsidRDefault="004F6ECC" w:rsidP="004F6ECC">
      <w:pPr>
        <w:pStyle w:val="Heading3"/>
        <w:tabs>
          <w:tab w:val="clear" w:pos="1800"/>
          <w:tab w:val="num" w:pos="1980"/>
          <w:tab w:val="left" w:pos="2268"/>
          <w:tab w:val="left" w:pos="2977"/>
          <w:tab w:val="left" w:pos="3686"/>
          <w:tab w:val="left" w:pos="4394"/>
          <w:tab w:val="right" w:pos="8789"/>
        </w:tabs>
        <w:adjustRightInd/>
        <w:spacing w:before="100" w:after="100" w:line="260" w:lineRule="atLeast"/>
        <w:ind w:left="1980"/>
        <w:jc w:val="left"/>
        <w:rPr>
          <w:rFonts w:ascii="Arial" w:hAnsi="Arial" w:cs="Arial"/>
          <w:sz w:val="24"/>
          <w:szCs w:val="24"/>
        </w:rPr>
      </w:pPr>
      <w:proofErr w:type="gramStart"/>
      <w:r w:rsidRPr="00543E06">
        <w:rPr>
          <w:rFonts w:ascii="Arial" w:hAnsi="Arial" w:cs="Arial"/>
          <w:sz w:val="24"/>
          <w:szCs w:val="24"/>
        </w:rPr>
        <w:t>the</w:t>
      </w:r>
      <w:proofErr w:type="gramEnd"/>
      <w:r w:rsidRPr="00543E06">
        <w:rPr>
          <w:rFonts w:ascii="Arial" w:hAnsi="Arial" w:cs="Arial"/>
          <w:sz w:val="24"/>
          <w:szCs w:val="24"/>
        </w:rPr>
        <w:t xml:space="preserve"> primary point of contact to receive communication from the Buyer and will also be the person primarily responsible for providing information to the Buyer; </w:t>
      </w:r>
    </w:p>
    <w:p w14:paraId="29AFB121" w14:textId="77777777" w:rsidR="004F6ECC" w:rsidRPr="00543E06" w:rsidRDefault="004F6ECC" w:rsidP="004F6ECC">
      <w:pPr>
        <w:pStyle w:val="Heading3"/>
        <w:tabs>
          <w:tab w:val="clear" w:pos="1800"/>
          <w:tab w:val="num" w:pos="1980"/>
          <w:tab w:val="left" w:pos="2268"/>
          <w:tab w:val="left" w:pos="2977"/>
          <w:tab w:val="left" w:pos="3686"/>
          <w:tab w:val="left" w:pos="4394"/>
          <w:tab w:val="right" w:pos="8789"/>
        </w:tabs>
        <w:adjustRightInd/>
        <w:spacing w:before="100" w:after="100" w:line="260" w:lineRule="atLeast"/>
        <w:ind w:left="1980"/>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542B00A0" w14:textId="77777777" w:rsidR="004F6ECC" w:rsidRPr="00543E06" w:rsidRDefault="004F6ECC" w:rsidP="004F6ECC">
      <w:pPr>
        <w:pStyle w:val="Heading3"/>
        <w:tabs>
          <w:tab w:val="clear" w:pos="1800"/>
          <w:tab w:val="num" w:pos="1980"/>
          <w:tab w:val="left" w:pos="2268"/>
          <w:tab w:val="left" w:pos="2977"/>
          <w:tab w:val="left" w:pos="3686"/>
          <w:tab w:val="left" w:pos="4394"/>
          <w:tab w:val="right" w:pos="8789"/>
        </w:tabs>
        <w:adjustRightInd/>
        <w:spacing w:before="100" w:after="100" w:line="260" w:lineRule="atLeast"/>
        <w:ind w:left="1980"/>
        <w:jc w:val="left"/>
        <w:rPr>
          <w:rFonts w:ascii="Arial" w:hAnsi="Arial" w:cs="Arial"/>
          <w:sz w:val="24"/>
          <w:szCs w:val="24"/>
        </w:rPr>
      </w:pPr>
      <w:proofErr w:type="gramStart"/>
      <w:r w:rsidRPr="00543E06">
        <w:rPr>
          <w:rFonts w:ascii="Arial" w:hAnsi="Arial" w:cs="Arial"/>
          <w:sz w:val="24"/>
          <w:szCs w:val="24"/>
        </w:rPr>
        <w:t>able</w:t>
      </w:r>
      <w:proofErr w:type="gramEnd"/>
      <w:r w:rsidRPr="00543E06">
        <w:rPr>
          <w:rFonts w:ascii="Arial" w:hAnsi="Arial" w:cs="Arial"/>
          <w:sz w:val="24"/>
          <w:szCs w:val="24"/>
        </w:rPr>
        <w:t xml:space="preserve"> to cancel any delegation and recommence the position himself; and</w:t>
      </w:r>
    </w:p>
    <w:p w14:paraId="10C3D877" w14:textId="77777777" w:rsidR="004F6ECC" w:rsidRPr="00543E06" w:rsidRDefault="004F6ECC" w:rsidP="004F6ECC">
      <w:pPr>
        <w:pStyle w:val="Heading3"/>
        <w:tabs>
          <w:tab w:val="clear" w:pos="1800"/>
          <w:tab w:val="num" w:pos="1980"/>
          <w:tab w:val="left" w:pos="2268"/>
          <w:tab w:val="left" w:pos="2977"/>
          <w:tab w:val="left" w:pos="3686"/>
          <w:tab w:val="left" w:pos="4394"/>
          <w:tab w:val="right" w:pos="8789"/>
        </w:tabs>
        <w:adjustRightInd/>
        <w:spacing w:before="100" w:after="100" w:line="260" w:lineRule="atLeast"/>
        <w:ind w:left="1980"/>
        <w:jc w:val="left"/>
        <w:rPr>
          <w:rFonts w:ascii="Arial" w:hAnsi="Arial" w:cs="Arial"/>
          <w:sz w:val="24"/>
          <w:szCs w:val="24"/>
        </w:rPr>
      </w:pPr>
      <w:proofErr w:type="gramStart"/>
      <w:r w:rsidRPr="00543E06">
        <w:rPr>
          <w:rFonts w:ascii="Arial" w:hAnsi="Arial" w:cs="Arial"/>
          <w:sz w:val="24"/>
          <w:szCs w:val="24"/>
        </w:rPr>
        <w:t>replaced</w:t>
      </w:r>
      <w:proofErr w:type="gramEnd"/>
      <w:r w:rsidRPr="00543E06">
        <w:rPr>
          <w:rFonts w:ascii="Arial" w:hAnsi="Arial" w:cs="Arial"/>
          <w:sz w:val="24"/>
          <w:szCs w:val="24"/>
        </w:rPr>
        <w:t xml:space="preserve"> only after the Buyer has received notification of the proposed change. </w:t>
      </w:r>
    </w:p>
    <w:p w14:paraId="4453F4A5" w14:textId="77777777" w:rsidR="004F6ECC" w:rsidRPr="00543E06" w:rsidRDefault="004F6ECC" w:rsidP="004F6ECC">
      <w:pPr>
        <w:pStyle w:val="GPSL1SCHEDULEHeading"/>
        <w:numPr>
          <w:ilvl w:val="0"/>
          <w:numId w:val="2"/>
        </w:numPr>
        <w:tabs>
          <w:tab w:val="clear" w:pos="720"/>
          <w:tab w:val="left" w:pos="142"/>
        </w:tabs>
        <w:ind w:left="360" w:hanging="360"/>
        <w:jc w:val="left"/>
        <w:rPr>
          <w:rFonts w:ascii="Arial" w:hAnsi="Arial"/>
          <w:caps w:val="0"/>
          <w:sz w:val="24"/>
          <w:szCs w:val="24"/>
        </w:rPr>
      </w:pPr>
      <w:r w:rsidRPr="00543E06">
        <w:rPr>
          <w:rFonts w:ascii="Arial" w:hAnsi="Arial"/>
          <w:caps w:val="0"/>
          <w:sz w:val="24"/>
          <w:szCs w:val="24"/>
        </w:rPr>
        <w:t>Contract Risk Management</w:t>
      </w:r>
    </w:p>
    <w:p w14:paraId="63DD263F" w14:textId="77777777" w:rsidR="004F6ECC" w:rsidRPr="00543E06" w:rsidRDefault="004F6ECC" w:rsidP="004F6ECC">
      <w:pPr>
        <w:pStyle w:val="GPSL2Numbered"/>
        <w:numPr>
          <w:ilvl w:val="1"/>
          <w:numId w:val="2"/>
        </w:numPr>
        <w:tabs>
          <w:tab w:val="clear" w:pos="720"/>
          <w:tab w:val="left" w:pos="936"/>
          <w:tab w:val="num" w:pos="1530"/>
        </w:tabs>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4A8F367D" w14:textId="17B9272C" w:rsidR="004F6ECC" w:rsidRPr="00543E06" w:rsidRDefault="004F6ECC" w:rsidP="00194C0B">
      <w:pPr>
        <w:pStyle w:val="GPSL2Numbered"/>
        <w:numPr>
          <w:ilvl w:val="1"/>
          <w:numId w:val="2"/>
        </w:numPr>
        <w:tabs>
          <w:tab w:val="clear" w:pos="720"/>
          <w:tab w:val="left" w:pos="936"/>
          <w:tab w:val="num" w:pos="1530"/>
        </w:tabs>
        <w:ind w:left="936" w:hanging="576"/>
        <w:jc w:val="left"/>
        <w:rPr>
          <w:rFonts w:ascii="Arial" w:hAnsi="Arial"/>
          <w:sz w:val="24"/>
          <w:szCs w:val="24"/>
          <w:lang w:val="en-US"/>
        </w:rPr>
      </w:pPr>
      <w:r w:rsidRPr="00543E06">
        <w:rPr>
          <w:rFonts w:ascii="Arial" w:hAnsi="Arial"/>
          <w:sz w:val="24"/>
          <w:szCs w:val="24"/>
        </w:rPr>
        <w:lastRenderedPageBreak/>
        <w:t>The</w:t>
      </w:r>
      <w:r w:rsidRPr="00543E06">
        <w:rPr>
          <w:rFonts w:ascii="Arial" w:hAnsi="Arial"/>
          <w:sz w:val="24"/>
          <w:szCs w:val="24"/>
          <w:lang w:val="en-US"/>
        </w:rPr>
        <w:t xml:space="preserve"> Supplier will maintain a risk register of the risks relating to the Call </w:t>
      </w:r>
      <w:proofErr w:type="gramStart"/>
      <w:r w:rsidRPr="00543E06">
        <w:rPr>
          <w:rFonts w:ascii="Arial" w:hAnsi="Arial"/>
          <w:sz w:val="24"/>
          <w:szCs w:val="24"/>
          <w:lang w:val="en-US"/>
        </w:rPr>
        <w:t>Off</w:t>
      </w:r>
      <w:proofErr w:type="gramEnd"/>
      <w:r w:rsidRPr="00543E06">
        <w:rPr>
          <w:rFonts w:ascii="Arial" w:hAnsi="Arial"/>
          <w:sz w:val="24"/>
          <w:szCs w:val="24"/>
          <w:lang w:val="en-US"/>
        </w:rPr>
        <w:t xml:space="preserve"> Contract which the Buyer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60E87377" w14:textId="746E5B57" w:rsidR="00DC56E8" w:rsidRDefault="00DC56E8">
      <w:pPr>
        <w:overflowPunct/>
        <w:autoSpaceDE/>
        <w:autoSpaceDN/>
        <w:adjustRightInd/>
        <w:spacing w:after="0" w:line="240" w:lineRule="auto"/>
        <w:jc w:val="left"/>
        <w:textAlignment w:val="auto"/>
        <w:rPr>
          <w:rFonts w:ascii="Arial" w:eastAsia="STZhongsong" w:hAnsi="Arial" w:cs="Arial"/>
          <w:sz w:val="24"/>
          <w:szCs w:val="24"/>
          <w:lang w:eastAsia="zh-CN"/>
        </w:rPr>
      </w:pPr>
      <w:r>
        <w:rPr>
          <w:rFonts w:ascii="Arial" w:hAnsi="Arial" w:cs="Arial"/>
          <w:sz w:val="24"/>
          <w:szCs w:val="24"/>
        </w:rPr>
        <w:br w:type="page"/>
      </w:r>
    </w:p>
    <w:p w14:paraId="48B3027B" w14:textId="77777777" w:rsidR="004F6ECC" w:rsidRDefault="004F6ECC" w:rsidP="00857157">
      <w:pPr>
        <w:pStyle w:val="MarginText"/>
        <w:jc w:val="left"/>
        <w:rPr>
          <w:rFonts w:ascii="Arial" w:hAnsi="Arial" w:cs="Arial"/>
          <w:sz w:val="24"/>
          <w:szCs w:val="24"/>
        </w:rPr>
      </w:pPr>
    </w:p>
    <w:p w14:paraId="7E2F06B5" w14:textId="5DC967E4" w:rsidR="004F6ECC" w:rsidRDefault="004F6ECC" w:rsidP="00857157">
      <w:pPr>
        <w:pStyle w:val="MarginText"/>
        <w:jc w:val="left"/>
        <w:rPr>
          <w:rFonts w:ascii="Arial" w:hAnsi="Arial" w:cs="Arial"/>
          <w:b/>
          <w:sz w:val="36"/>
          <w:szCs w:val="36"/>
        </w:rPr>
      </w:pPr>
      <w:r>
        <w:rPr>
          <w:rFonts w:ascii="Arial" w:hAnsi="Arial" w:cs="Arial"/>
          <w:b/>
          <w:sz w:val="36"/>
          <w:szCs w:val="36"/>
        </w:rPr>
        <w:t xml:space="preserve">Part </w:t>
      </w:r>
      <w:r w:rsidR="007D646A">
        <w:rPr>
          <w:rFonts w:ascii="Arial" w:hAnsi="Arial" w:cs="Arial"/>
          <w:b/>
          <w:sz w:val="36"/>
          <w:szCs w:val="36"/>
        </w:rPr>
        <w:t>B</w:t>
      </w:r>
      <w:r>
        <w:rPr>
          <w:rFonts w:ascii="Arial" w:hAnsi="Arial" w:cs="Arial"/>
          <w:b/>
          <w:sz w:val="36"/>
          <w:szCs w:val="36"/>
        </w:rPr>
        <w:t>: Variation Form</w:t>
      </w:r>
    </w:p>
    <w:p w14:paraId="546D48A9" w14:textId="49BA9192" w:rsidR="004F6ECC" w:rsidRPr="009D654B" w:rsidRDefault="004F6ECC" w:rsidP="004F6ECC">
      <w:pPr>
        <w:rPr>
          <w:rFonts w:ascii="Arial" w:hAnsi="Arial"/>
          <w:sz w:val="24"/>
        </w:rPr>
      </w:pPr>
      <w:r w:rsidRPr="009D654B">
        <w:rPr>
          <w:rFonts w:ascii="Arial" w:hAnsi="Arial"/>
          <w:sz w:val="24"/>
        </w:rPr>
        <w:t xml:space="preserve">This form is to be used in order to change </w:t>
      </w:r>
      <w:r>
        <w:rPr>
          <w:rFonts w:ascii="Arial" w:hAnsi="Arial"/>
          <w:sz w:val="24"/>
        </w:rPr>
        <w:t>the</w:t>
      </w:r>
      <w:r w:rsidRPr="009D654B">
        <w:rPr>
          <w:rFonts w:ascii="Arial" w:hAnsi="Arial"/>
          <w:sz w:val="24"/>
        </w:rPr>
        <w:t xml:space="preserve"> </w:t>
      </w:r>
      <w:r>
        <w:rPr>
          <w:rFonts w:ascii="Arial" w:hAnsi="Arial"/>
          <w:sz w:val="24"/>
        </w:rPr>
        <w:t>C</w:t>
      </w:r>
      <w:r w:rsidRPr="009D654B">
        <w:rPr>
          <w:rFonts w:ascii="Arial" w:hAnsi="Arial"/>
          <w:sz w:val="24"/>
        </w:rPr>
        <w:t>ont</w:t>
      </w:r>
      <w:r>
        <w:rPr>
          <w:rFonts w:ascii="Arial" w:hAnsi="Arial"/>
          <w:sz w:val="24"/>
        </w:rPr>
        <w:t>r</w:t>
      </w:r>
      <w:r w:rsidRPr="009D654B">
        <w:rPr>
          <w:rFonts w:ascii="Arial" w:hAnsi="Arial"/>
          <w:sz w:val="24"/>
        </w:rPr>
        <w:t>act in accordance with Clause 24 (Changing the Contract)</w:t>
      </w:r>
    </w:p>
    <w:tbl>
      <w:tblPr>
        <w:tblStyle w:val="TableGrid"/>
        <w:tblW w:w="0" w:type="auto"/>
        <w:tblLayout w:type="fixed"/>
        <w:tblLook w:val="04A0" w:firstRow="1" w:lastRow="0" w:firstColumn="1" w:lastColumn="0" w:noHBand="0" w:noVBand="1"/>
      </w:tblPr>
      <w:tblGrid>
        <w:gridCol w:w="2938"/>
        <w:gridCol w:w="3022"/>
        <w:gridCol w:w="3022"/>
      </w:tblGrid>
      <w:tr w:rsidR="004F6ECC" w:rsidRPr="00BC435A" w14:paraId="0B472117" w14:textId="77777777" w:rsidTr="004F6ECC">
        <w:tc>
          <w:tcPr>
            <w:tcW w:w="8982" w:type="dxa"/>
            <w:gridSpan w:val="3"/>
          </w:tcPr>
          <w:p w14:paraId="24D144BF" w14:textId="77777777" w:rsidR="004F6ECC" w:rsidRPr="004D57DD" w:rsidRDefault="004F6ECC" w:rsidP="004F6ECC">
            <w:pPr>
              <w:pStyle w:val="TableNormal1"/>
              <w:jc w:val="center"/>
              <w:rPr>
                <w:rFonts w:ascii="Arial" w:hAnsi="Arial"/>
                <w:b/>
                <w:sz w:val="20"/>
                <w:szCs w:val="20"/>
                <w:highlight w:val="green"/>
              </w:rPr>
            </w:pPr>
            <w:r>
              <w:rPr>
                <w:rFonts w:ascii="Arial" w:hAnsi="Arial"/>
                <w:b/>
                <w:sz w:val="20"/>
                <w:szCs w:val="20"/>
              </w:rPr>
              <w:t xml:space="preserve">Contact Details </w:t>
            </w:r>
          </w:p>
        </w:tc>
      </w:tr>
      <w:tr w:rsidR="004F6ECC" w:rsidRPr="00BC435A" w14:paraId="3A2D14DB" w14:textId="77777777" w:rsidTr="004F6ECC">
        <w:trPr>
          <w:trHeight w:val="1174"/>
        </w:trPr>
        <w:tc>
          <w:tcPr>
            <w:tcW w:w="2938" w:type="dxa"/>
          </w:tcPr>
          <w:p w14:paraId="42CD30B1"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This variation is between:</w:t>
            </w:r>
          </w:p>
        </w:tc>
        <w:tc>
          <w:tcPr>
            <w:tcW w:w="6044" w:type="dxa"/>
            <w:gridSpan w:val="2"/>
          </w:tcPr>
          <w:p w14:paraId="54D1DF20" w14:textId="167096FA" w:rsidR="004F6ECC" w:rsidRPr="004D57DD" w:rsidRDefault="004F6ECC" w:rsidP="004F6ECC">
            <w:pPr>
              <w:pStyle w:val="TableNormal1"/>
              <w:rPr>
                <w:rFonts w:ascii="Arial" w:hAnsi="Arial"/>
                <w:sz w:val="20"/>
                <w:szCs w:val="20"/>
              </w:rPr>
            </w:pPr>
            <w:r w:rsidRPr="004D57DD">
              <w:rPr>
                <w:rFonts w:ascii="Arial" w:hAnsi="Arial"/>
                <w:b/>
                <w:sz w:val="20"/>
                <w:szCs w:val="20"/>
                <w:highlight w:val="yellow"/>
              </w:rPr>
              <w:t>[</w:t>
            </w:r>
            <w:r>
              <w:rPr>
                <w:rFonts w:ascii="Arial" w:hAnsi="Arial"/>
                <w:b/>
                <w:sz w:val="20"/>
                <w:szCs w:val="20"/>
                <w:highlight w:val="yellow"/>
              </w:rPr>
              <w:t>delete</w:t>
            </w:r>
            <w:r w:rsidRPr="004D57DD">
              <w:rPr>
                <w:rFonts w:ascii="Arial" w:hAnsi="Arial"/>
                <w:b/>
                <w:sz w:val="20"/>
                <w:szCs w:val="20"/>
              </w:rPr>
              <w:t xml:space="preserve"> </w:t>
            </w:r>
            <w:r w:rsidRPr="004D57DD">
              <w:rPr>
                <w:rFonts w:ascii="Arial" w:hAnsi="Arial"/>
                <w:sz w:val="20"/>
                <w:szCs w:val="20"/>
              </w:rPr>
              <w:t>as applicable:</w:t>
            </w:r>
            <w:r w:rsidRPr="004D57DD">
              <w:rPr>
                <w:rFonts w:ascii="Arial" w:hAnsi="Arial"/>
                <w:b/>
                <w:sz w:val="20"/>
                <w:szCs w:val="20"/>
              </w:rPr>
              <w:t xml:space="preserve"> </w:t>
            </w:r>
            <w:r w:rsidRPr="004D57DD">
              <w:rPr>
                <w:rFonts w:ascii="Arial" w:hAnsi="Arial"/>
                <w:sz w:val="20"/>
                <w:szCs w:val="20"/>
              </w:rPr>
              <w:t>Buyer</w:t>
            </w:r>
            <w:r w:rsidR="000444E8">
              <w:rPr>
                <w:rFonts w:ascii="Arial" w:hAnsi="Arial"/>
                <w:sz w:val="20"/>
                <w:szCs w:val="20"/>
              </w:rPr>
              <w:t xml:space="preserve"> (</w:t>
            </w:r>
            <w:r w:rsidRPr="004D57DD">
              <w:rPr>
                <w:rFonts w:ascii="Arial" w:hAnsi="Arial"/>
                <w:b/>
                <w:bCs/>
                <w:sz w:val="20"/>
                <w:szCs w:val="20"/>
              </w:rPr>
              <w:t xml:space="preserve">  “the</w:t>
            </w:r>
            <w:r>
              <w:rPr>
                <w:rFonts w:ascii="Arial" w:hAnsi="Arial"/>
                <w:b/>
                <w:bCs/>
                <w:sz w:val="20"/>
                <w:szCs w:val="20"/>
              </w:rPr>
              <w:t xml:space="preserve"> </w:t>
            </w:r>
            <w:r w:rsidRPr="004D57DD">
              <w:rPr>
                <w:rFonts w:ascii="Arial" w:hAnsi="Arial"/>
                <w:b/>
                <w:bCs/>
                <w:sz w:val="20"/>
                <w:szCs w:val="20"/>
              </w:rPr>
              <w:t>Buyer"</w:t>
            </w:r>
            <w:r w:rsidRPr="004D57DD">
              <w:rPr>
                <w:rFonts w:ascii="Arial" w:hAnsi="Arial"/>
                <w:sz w:val="20"/>
                <w:szCs w:val="20"/>
              </w:rPr>
              <w:t>)</w:t>
            </w:r>
          </w:p>
          <w:p w14:paraId="1269ACE3"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 xml:space="preserve">And </w:t>
            </w:r>
          </w:p>
          <w:p w14:paraId="7B1A4745" w14:textId="77777777" w:rsidR="004F6ECC" w:rsidRPr="004D57DD" w:rsidRDefault="004F6ECC" w:rsidP="004F6ECC">
            <w:pPr>
              <w:pStyle w:val="TableNormal1"/>
              <w:ind w:left="0"/>
              <w:rPr>
                <w:rFonts w:ascii="Arial" w:hAnsi="Arial"/>
                <w:sz w:val="20"/>
                <w:szCs w:val="20"/>
              </w:rPr>
            </w:pPr>
            <w:r w:rsidRPr="004D57DD">
              <w:rPr>
                <w:rFonts w:ascii="Arial" w:hAnsi="Arial"/>
                <w:b/>
                <w:sz w:val="20"/>
                <w:szCs w:val="20"/>
                <w:highlight w:val="yellow"/>
              </w:rPr>
              <w:t xml:space="preserve">[insert </w:t>
            </w:r>
            <w:r w:rsidRPr="004D57DD">
              <w:rPr>
                <w:rFonts w:ascii="Arial" w:hAnsi="Arial"/>
                <w:sz w:val="20"/>
                <w:szCs w:val="20"/>
              </w:rPr>
              <w:t>name of Supplier</w:t>
            </w:r>
            <w:r w:rsidRPr="004D57DD">
              <w:rPr>
                <w:rFonts w:ascii="Arial" w:hAnsi="Arial"/>
                <w:b/>
                <w:sz w:val="20"/>
                <w:szCs w:val="20"/>
              </w:rPr>
              <w:t>]</w:t>
            </w:r>
            <w:r w:rsidRPr="004D57DD">
              <w:rPr>
                <w:rFonts w:ascii="Arial" w:hAnsi="Arial"/>
                <w:sz w:val="20"/>
                <w:szCs w:val="20"/>
              </w:rPr>
              <w:t xml:space="preserve"> (</w:t>
            </w:r>
            <w:r w:rsidRPr="004D57DD">
              <w:rPr>
                <w:rFonts w:ascii="Arial" w:hAnsi="Arial"/>
                <w:b/>
                <w:sz w:val="20"/>
                <w:szCs w:val="20"/>
              </w:rPr>
              <w:t>"the Supplier"</w:t>
            </w:r>
            <w:r w:rsidRPr="004D57DD">
              <w:rPr>
                <w:rFonts w:ascii="Arial" w:hAnsi="Arial"/>
                <w:sz w:val="20"/>
                <w:szCs w:val="20"/>
              </w:rPr>
              <w:t>)</w:t>
            </w:r>
          </w:p>
        </w:tc>
      </w:tr>
      <w:tr w:rsidR="004F6ECC" w:rsidRPr="00BC435A" w14:paraId="6857BACD" w14:textId="77777777" w:rsidTr="004F6ECC">
        <w:tc>
          <w:tcPr>
            <w:tcW w:w="2938" w:type="dxa"/>
          </w:tcPr>
          <w:p w14:paraId="6E85F9E3"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Contract name:</w:t>
            </w:r>
          </w:p>
        </w:tc>
        <w:tc>
          <w:tcPr>
            <w:tcW w:w="6044" w:type="dxa"/>
            <w:gridSpan w:val="2"/>
          </w:tcPr>
          <w:p w14:paraId="24D05B9F"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sidRPr="004D57DD">
              <w:rPr>
                <w:rFonts w:ascii="Arial" w:hAnsi="Arial"/>
                <w:sz w:val="20"/>
                <w:szCs w:val="20"/>
              </w:rPr>
              <w:t>name</w:t>
            </w:r>
            <w:r>
              <w:rPr>
                <w:rFonts w:ascii="Arial" w:hAnsi="Arial"/>
                <w:sz w:val="20"/>
                <w:szCs w:val="20"/>
              </w:rPr>
              <w:t xml:space="preserve"> of contract to be changed]</w:t>
            </w:r>
            <w:r w:rsidRPr="004D57DD">
              <w:rPr>
                <w:rFonts w:ascii="Arial" w:hAnsi="Arial"/>
                <w:sz w:val="20"/>
                <w:szCs w:val="20"/>
              </w:rPr>
              <w:t xml:space="preserve"> </w:t>
            </w:r>
            <w:r w:rsidRPr="004D57DD">
              <w:rPr>
                <w:rFonts w:ascii="Arial" w:hAnsi="Arial"/>
                <w:b/>
                <w:sz w:val="20"/>
                <w:szCs w:val="20"/>
              </w:rPr>
              <w:t>(“the Contract”)</w:t>
            </w:r>
          </w:p>
        </w:tc>
      </w:tr>
      <w:tr w:rsidR="004F6ECC" w:rsidRPr="00BC435A" w14:paraId="4702B5BE" w14:textId="77777777" w:rsidTr="004F6ECC">
        <w:tc>
          <w:tcPr>
            <w:tcW w:w="2938" w:type="dxa"/>
          </w:tcPr>
          <w:p w14:paraId="08A634BA"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Contract reference number:</w:t>
            </w:r>
          </w:p>
        </w:tc>
        <w:tc>
          <w:tcPr>
            <w:tcW w:w="6044" w:type="dxa"/>
            <w:gridSpan w:val="2"/>
          </w:tcPr>
          <w:p w14:paraId="6B416669"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contract reference number]</w:t>
            </w:r>
          </w:p>
        </w:tc>
      </w:tr>
      <w:tr w:rsidR="004F6ECC" w:rsidRPr="00BC435A" w14:paraId="662C61D2" w14:textId="77777777" w:rsidTr="004F6ECC">
        <w:tc>
          <w:tcPr>
            <w:tcW w:w="8982" w:type="dxa"/>
            <w:gridSpan w:val="3"/>
          </w:tcPr>
          <w:p w14:paraId="4E030D91" w14:textId="77777777" w:rsidR="004F6ECC" w:rsidRPr="004D57DD" w:rsidRDefault="004F6ECC" w:rsidP="004F6ECC">
            <w:pPr>
              <w:pStyle w:val="TableNormal1"/>
              <w:jc w:val="center"/>
              <w:rPr>
                <w:rFonts w:ascii="Arial" w:hAnsi="Arial"/>
                <w:sz w:val="20"/>
                <w:szCs w:val="20"/>
              </w:rPr>
            </w:pPr>
            <w:r>
              <w:rPr>
                <w:rFonts w:ascii="Arial" w:hAnsi="Arial"/>
                <w:b/>
                <w:sz w:val="20"/>
                <w:szCs w:val="20"/>
              </w:rPr>
              <w:t>Details of Proposed Variation</w:t>
            </w:r>
          </w:p>
        </w:tc>
      </w:tr>
      <w:tr w:rsidR="004F6ECC" w:rsidRPr="00BC435A" w14:paraId="032EC622" w14:textId="77777777" w:rsidTr="004F6ECC">
        <w:tc>
          <w:tcPr>
            <w:tcW w:w="2938" w:type="dxa"/>
          </w:tcPr>
          <w:p w14:paraId="4FB18F94"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Variation initiated by:</w:t>
            </w:r>
          </w:p>
        </w:tc>
        <w:tc>
          <w:tcPr>
            <w:tcW w:w="6044" w:type="dxa"/>
            <w:gridSpan w:val="2"/>
          </w:tcPr>
          <w:p w14:paraId="69DDF5E2" w14:textId="19DBAD4E" w:rsidR="004F6ECC" w:rsidRPr="004D57DD" w:rsidRDefault="004F6ECC">
            <w:pPr>
              <w:pStyle w:val="TableNormal1"/>
              <w:ind w:left="0"/>
              <w:rPr>
                <w:rFonts w:ascii="Arial" w:hAnsi="Arial"/>
                <w:sz w:val="20"/>
                <w:szCs w:val="20"/>
              </w:rPr>
            </w:pPr>
            <w:r w:rsidRPr="004D57DD">
              <w:rPr>
                <w:rFonts w:ascii="Arial" w:hAnsi="Arial"/>
                <w:b/>
                <w:sz w:val="20"/>
                <w:szCs w:val="20"/>
                <w:highlight w:val="yellow"/>
              </w:rPr>
              <w:t>[</w:t>
            </w:r>
            <w:r>
              <w:rPr>
                <w:rFonts w:ascii="Arial" w:hAnsi="Arial"/>
                <w:b/>
                <w:sz w:val="20"/>
                <w:szCs w:val="20"/>
                <w:highlight w:val="yellow"/>
              </w:rPr>
              <w:t>d</w:t>
            </w:r>
            <w:r w:rsidRPr="004D57DD">
              <w:rPr>
                <w:rFonts w:ascii="Arial" w:hAnsi="Arial"/>
                <w:b/>
                <w:sz w:val="20"/>
                <w:szCs w:val="20"/>
                <w:highlight w:val="yellow"/>
              </w:rPr>
              <w:t>elete</w:t>
            </w:r>
            <w:r w:rsidRPr="004D57DD">
              <w:rPr>
                <w:rFonts w:ascii="Arial" w:hAnsi="Arial"/>
                <w:sz w:val="20"/>
                <w:szCs w:val="20"/>
              </w:rPr>
              <w:t xml:space="preserve"> as applicable: Buyer/Supplier]</w:t>
            </w:r>
          </w:p>
        </w:tc>
      </w:tr>
      <w:tr w:rsidR="004F6ECC" w:rsidRPr="00BC435A" w14:paraId="65AD5AFF" w14:textId="77777777" w:rsidTr="004F6ECC">
        <w:tc>
          <w:tcPr>
            <w:tcW w:w="2938" w:type="dxa"/>
          </w:tcPr>
          <w:p w14:paraId="3473B076"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Variation number:</w:t>
            </w:r>
          </w:p>
        </w:tc>
        <w:tc>
          <w:tcPr>
            <w:tcW w:w="6044" w:type="dxa"/>
            <w:gridSpan w:val="2"/>
          </w:tcPr>
          <w:p w14:paraId="55457BDB"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variation number]</w:t>
            </w:r>
          </w:p>
        </w:tc>
      </w:tr>
      <w:tr w:rsidR="004F6ECC" w:rsidRPr="00BC435A" w14:paraId="25A43137" w14:textId="77777777" w:rsidTr="004F6ECC">
        <w:tc>
          <w:tcPr>
            <w:tcW w:w="2938" w:type="dxa"/>
          </w:tcPr>
          <w:p w14:paraId="4688CBB1"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Date variation is raised:</w:t>
            </w:r>
          </w:p>
        </w:tc>
        <w:tc>
          <w:tcPr>
            <w:tcW w:w="6044" w:type="dxa"/>
            <w:gridSpan w:val="2"/>
          </w:tcPr>
          <w:p w14:paraId="08FB2417"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date]</w:t>
            </w:r>
          </w:p>
        </w:tc>
      </w:tr>
      <w:tr w:rsidR="004F6ECC" w:rsidRPr="00BC435A" w14:paraId="0AD7BD72" w14:textId="77777777" w:rsidTr="004F6ECC">
        <w:tc>
          <w:tcPr>
            <w:tcW w:w="2938" w:type="dxa"/>
          </w:tcPr>
          <w:p w14:paraId="2700E0ED" w14:textId="77777777" w:rsidR="004F6ECC" w:rsidRPr="004D57DD" w:rsidRDefault="004F6ECC" w:rsidP="004F6ECC">
            <w:pPr>
              <w:pStyle w:val="TableNormal1"/>
              <w:ind w:left="0"/>
              <w:rPr>
                <w:rFonts w:ascii="Arial" w:hAnsi="Arial"/>
                <w:sz w:val="20"/>
                <w:szCs w:val="20"/>
              </w:rPr>
            </w:pPr>
            <w:r>
              <w:rPr>
                <w:rFonts w:ascii="Arial" w:hAnsi="Arial"/>
                <w:sz w:val="20"/>
                <w:szCs w:val="20"/>
              </w:rPr>
              <w:t>Proposed variation</w:t>
            </w:r>
          </w:p>
        </w:tc>
        <w:tc>
          <w:tcPr>
            <w:tcW w:w="6044" w:type="dxa"/>
            <w:gridSpan w:val="2"/>
          </w:tcPr>
          <w:p w14:paraId="67C1A4AF" w14:textId="77777777" w:rsidR="004F6ECC" w:rsidRPr="004D57DD" w:rsidRDefault="004F6ECC" w:rsidP="004F6ECC">
            <w:pPr>
              <w:pStyle w:val="TableNormal1"/>
              <w:ind w:left="0"/>
              <w:rPr>
                <w:rFonts w:ascii="Arial" w:hAnsi="Arial"/>
                <w:sz w:val="20"/>
                <w:szCs w:val="20"/>
                <w:highlight w:val="yellow"/>
              </w:rPr>
            </w:pPr>
          </w:p>
        </w:tc>
      </w:tr>
      <w:tr w:rsidR="004F6ECC" w:rsidRPr="00BC435A" w14:paraId="45306C49" w14:textId="77777777" w:rsidTr="004F6ECC">
        <w:tc>
          <w:tcPr>
            <w:tcW w:w="2938" w:type="dxa"/>
          </w:tcPr>
          <w:p w14:paraId="118B7929"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Reason for the variation:</w:t>
            </w:r>
          </w:p>
        </w:tc>
        <w:tc>
          <w:tcPr>
            <w:tcW w:w="6044" w:type="dxa"/>
            <w:gridSpan w:val="2"/>
          </w:tcPr>
          <w:p w14:paraId="2EB3DCF5"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reason]</w:t>
            </w:r>
          </w:p>
        </w:tc>
      </w:tr>
      <w:tr w:rsidR="004F6ECC" w:rsidRPr="00BC435A" w14:paraId="3ECF2F02" w14:textId="77777777" w:rsidTr="004F6ECC">
        <w:trPr>
          <w:trHeight w:val="718"/>
        </w:trPr>
        <w:tc>
          <w:tcPr>
            <w:tcW w:w="2938" w:type="dxa"/>
          </w:tcPr>
          <w:p w14:paraId="6DB6F8B8"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An Impact Assessment shall be provided within:</w:t>
            </w:r>
          </w:p>
        </w:tc>
        <w:tc>
          <w:tcPr>
            <w:tcW w:w="6044" w:type="dxa"/>
            <w:gridSpan w:val="2"/>
          </w:tcPr>
          <w:p w14:paraId="1F70A0A2" w14:textId="77777777" w:rsidR="004F6ECC" w:rsidRPr="004D57DD" w:rsidRDefault="004F6ECC" w:rsidP="004F6ECC">
            <w:pPr>
              <w:pStyle w:val="TableNormal1"/>
              <w:ind w:left="0"/>
              <w:rPr>
                <w:rFonts w:ascii="Arial" w:hAnsi="Arial"/>
                <w:sz w:val="20"/>
                <w:szCs w:val="20"/>
              </w:rPr>
            </w:pPr>
            <w:r>
              <w:rPr>
                <w:rFonts w:ascii="Arial" w:hAnsi="Arial"/>
                <w:b/>
                <w:sz w:val="20"/>
                <w:szCs w:val="20"/>
                <w:highlight w:val="yellow"/>
              </w:rPr>
              <w:t>[</w:t>
            </w:r>
            <w:r w:rsidRPr="004D57DD">
              <w:rPr>
                <w:rFonts w:ascii="Arial" w:hAnsi="Arial"/>
                <w:b/>
                <w:sz w:val="20"/>
                <w:szCs w:val="20"/>
                <w:highlight w:val="yellow"/>
              </w:rPr>
              <w:t xml:space="preserve">insert </w:t>
            </w:r>
            <w:r>
              <w:rPr>
                <w:rFonts w:ascii="Arial" w:hAnsi="Arial"/>
                <w:sz w:val="20"/>
                <w:szCs w:val="20"/>
              </w:rPr>
              <w:t>number]</w:t>
            </w:r>
            <w:r w:rsidRPr="004D57DD">
              <w:rPr>
                <w:rFonts w:ascii="Arial" w:hAnsi="Arial"/>
                <w:sz w:val="20"/>
                <w:szCs w:val="20"/>
              </w:rPr>
              <w:t xml:space="preserve"> days</w:t>
            </w:r>
          </w:p>
        </w:tc>
      </w:tr>
      <w:tr w:rsidR="004F6ECC" w:rsidRPr="00BC435A" w14:paraId="397666A7" w14:textId="77777777" w:rsidTr="004F6ECC">
        <w:trPr>
          <w:trHeight w:val="285"/>
        </w:trPr>
        <w:tc>
          <w:tcPr>
            <w:tcW w:w="8982" w:type="dxa"/>
            <w:gridSpan w:val="3"/>
          </w:tcPr>
          <w:p w14:paraId="2D4B367F" w14:textId="77777777" w:rsidR="004F6ECC" w:rsidRPr="004D57DD" w:rsidRDefault="004F6ECC" w:rsidP="004F6ECC">
            <w:pPr>
              <w:pStyle w:val="TableNormal1"/>
              <w:ind w:left="0"/>
              <w:jc w:val="center"/>
              <w:rPr>
                <w:rFonts w:ascii="Arial" w:hAnsi="Arial"/>
                <w:sz w:val="20"/>
                <w:szCs w:val="20"/>
              </w:rPr>
            </w:pPr>
            <w:r>
              <w:rPr>
                <w:rFonts w:ascii="Arial" w:hAnsi="Arial"/>
                <w:b/>
                <w:sz w:val="20"/>
                <w:szCs w:val="20"/>
              </w:rPr>
              <w:t>Impact of Variation</w:t>
            </w:r>
          </w:p>
        </w:tc>
      </w:tr>
      <w:tr w:rsidR="004F6ECC" w:rsidRPr="00BC435A" w14:paraId="61C526F2" w14:textId="77777777" w:rsidTr="004F6ECC">
        <w:tc>
          <w:tcPr>
            <w:tcW w:w="2938" w:type="dxa"/>
          </w:tcPr>
          <w:p w14:paraId="0E4CD735"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Likely impact of the proposed variation:</w:t>
            </w:r>
          </w:p>
        </w:tc>
        <w:tc>
          <w:tcPr>
            <w:tcW w:w="6044" w:type="dxa"/>
            <w:gridSpan w:val="2"/>
          </w:tcPr>
          <w:p w14:paraId="34E8CB1F" w14:textId="77777777" w:rsidR="004F6ECC" w:rsidRPr="004D57DD" w:rsidRDefault="004F6ECC" w:rsidP="004F6ECC">
            <w:pPr>
              <w:pStyle w:val="TableNormal1"/>
              <w:ind w:left="0"/>
              <w:rPr>
                <w:rFonts w:ascii="Arial" w:hAnsi="Arial"/>
                <w:sz w:val="20"/>
                <w:szCs w:val="20"/>
                <w:highlight w:val="yellow"/>
              </w:rPr>
            </w:pPr>
            <w:r w:rsidRPr="004D57DD">
              <w:rPr>
                <w:rFonts w:ascii="Arial" w:hAnsi="Arial"/>
                <w:b/>
                <w:sz w:val="20"/>
                <w:szCs w:val="20"/>
                <w:highlight w:val="yellow"/>
              </w:rPr>
              <w:t>[</w:t>
            </w:r>
            <w:r>
              <w:rPr>
                <w:rFonts w:ascii="Arial" w:hAnsi="Arial"/>
                <w:b/>
                <w:sz w:val="20"/>
                <w:szCs w:val="20"/>
                <w:highlight w:val="yellow"/>
              </w:rPr>
              <w:t xml:space="preserve">Supplier to </w:t>
            </w:r>
            <w:r w:rsidRPr="004D57DD">
              <w:rPr>
                <w:rFonts w:ascii="Arial" w:hAnsi="Arial"/>
                <w:b/>
                <w:sz w:val="20"/>
                <w:szCs w:val="20"/>
                <w:highlight w:val="yellow"/>
              </w:rPr>
              <w:t xml:space="preserve">insert </w:t>
            </w:r>
            <w:r>
              <w:rPr>
                <w:rFonts w:ascii="Arial" w:hAnsi="Arial"/>
                <w:sz w:val="20"/>
                <w:szCs w:val="20"/>
              </w:rPr>
              <w:t xml:space="preserve">assessment of impact] </w:t>
            </w:r>
          </w:p>
        </w:tc>
      </w:tr>
      <w:tr w:rsidR="004F6ECC" w:rsidRPr="00BC435A" w14:paraId="74F3B112" w14:textId="77777777" w:rsidTr="004F6ECC">
        <w:trPr>
          <w:trHeight w:val="469"/>
        </w:trPr>
        <w:tc>
          <w:tcPr>
            <w:tcW w:w="8982" w:type="dxa"/>
            <w:gridSpan w:val="3"/>
          </w:tcPr>
          <w:p w14:paraId="63740514" w14:textId="77777777" w:rsidR="004F6ECC" w:rsidRPr="004D57DD" w:rsidRDefault="004F6ECC" w:rsidP="004F6ECC">
            <w:pPr>
              <w:pStyle w:val="TableNormal1"/>
              <w:ind w:left="0"/>
              <w:jc w:val="center"/>
              <w:rPr>
                <w:rFonts w:ascii="Arial" w:hAnsi="Arial"/>
                <w:sz w:val="20"/>
                <w:szCs w:val="20"/>
                <w:highlight w:val="yellow"/>
              </w:rPr>
            </w:pPr>
            <w:r>
              <w:rPr>
                <w:rFonts w:ascii="Arial" w:hAnsi="Arial"/>
                <w:b/>
                <w:sz w:val="20"/>
                <w:szCs w:val="20"/>
              </w:rPr>
              <w:t>Outcome of Variation</w:t>
            </w:r>
          </w:p>
        </w:tc>
      </w:tr>
      <w:tr w:rsidR="004F6ECC" w:rsidRPr="00BC435A" w14:paraId="5447B2F2" w14:textId="77777777" w:rsidTr="004F6ECC">
        <w:tc>
          <w:tcPr>
            <w:tcW w:w="2938" w:type="dxa"/>
          </w:tcPr>
          <w:p w14:paraId="43DCF374"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Contract variation:</w:t>
            </w:r>
          </w:p>
        </w:tc>
        <w:tc>
          <w:tcPr>
            <w:tcW w:w="6044" w:type="dxa"/>
            <w:gridSpan w:val="2"/>
          </w:tcPr>
          <w:p w14:paraId="0E7482FC" w14:textId="77777777" w:rsidR="004F6ECC" w:rsidRPr="004D57DD" w:rsidRDefault="004F6ECC" w:rsidP="004F6ECC">
            <w:pPr>
              <w:pStyle w:val="MarginText"/>
              <w:rPr>
                <w:rFonts w:ascii="Arial" w:hAnsi="Arial" w:cs="Arial"/>
                <w:sz w:val="20"/>
              </w:rPr>
            </w:pPr>
            <w:r w:rsidRPr="004D57DD">
              <w:rPr>
                <w:rFonts w:ascii="Arial" w:hAnsi="Arial" w:cs="Arial"/>
                <w:sz w:val="20"/>
              </w:rPr>
              <w:t xml:space="preserve">This Contract </w:t>
            </w:r>
            <w:r>
              <w:rPr>
                <w:rFonts w:ascii="Arial" w:hAnsi="Arial" w:cs="Arial"/>
                <w:sz w:val="20"/>
              </w:rPr>
              <w:t xml:space="preserve">detailed above </w:t>
            </w:r>
            <w:r>
              <w:rPr>
                <w:rFonts w:ascii="Arial" w:eastAsia="Calibri" w:hAnsi="Arial" w:cs="Arial"/>
                <w:sz w:val="20"/>
              </w:rPr>
              <w:t xml:space="preserve">is </w:t>
            </w:r>
            <w:r w:rsidRPr="004D57DD">
              <w:rPr>
                <w:rFonts w:ascii="Arial" w:hAnsi="Arial" w:cs="Arial"/>
                <w:sz w:val="20"/>
              </w:rPr>
              <w:t>varied as follows:</w:t>
            </w:r>
          </w:p>
          <w:p w14:paraId="26D1A8DB" w14:textId="1B94420F" w:rsidR="004F6ECC" w:rsidRPr="004D57DD" w:rsidRDefault="004F6ECC">
            <w:pPr>
              <w:pStyle w:val="TableNormal1"/>
              <w:numPr>
                <w:ilvl w:val="0"/>
                <w:numId w:val="95"/>
              </w:numPr>
              <w:overflowPunct w:val="0"/>
              <w:autoSpaceDE w:val="0"/>
              <w:autoSpaceDN w:val="0"/>
              <w:adjustRightInd w:val="0"/>
              <w:spacing w:before="0"/>
              <w:jc w:val="both"/>
              <w:textAlignment w:val="baseline"/>
              <w:rPr>
                <w:rFonts w:ascii="Arial" w:hAnsi="Arial"/>
                <w:sz w:val="20"/>
                <w:szCs w:val="20"/>
              </w:rPr>
            </w:pPr>
            <w:r>
              <w:rPr>
                <w:rFonts w:ascii="Arial" w:hAnsi="Arial"/>
                <w:b/>
                <w:sz w:val="20"/>
                <w:szCs w:val="20"/>
                <w:highlight w:val="yellow"/>
              </w:rPr>
              <w:t xml:space="preserve">[Buyer to </w:t>
            </w:r>
            <w:r w:rsidRPr="004D57DD">
              <w:rPr>
                <w:rFonts w:ascii="Arial" w:hAnsi="Arial"/>
                <w:b/>
                <w:sz w:val="20"/>
                <w:szCs w:val="20"/>
                <w:highlight w:val="yellow"/>
              </w:rPr>
              <w:t xml:space="preserve">insert </w:t>
            </w:r>
            <w:r>
              <w:rPr>
                <w:rFonts w:ascii="Arial" w:hAnsi="Arial"/>
                <w:sz w:val="20"/>
                <w:szCs w:val="20"/>
              </w:rPr>
              <w:t>original Clauses or Paragraphs to be varied and the changed clause]</w:t>
            </w:r>
          </w:p>
        </w:tc>
      </w:tr>
      <w:tr w:rsidR="004F6ECC" w:rsidRPr="00BC435A" w14:paraId="5006C2C2" w14:textId="77777777" w:rsidTr="004F6ECC">
        <w:tc>
          <w:tcPr>
            <w:tcW w:w="2938" w:type="dxa"/>
            <w:vMerge w:val="restart"/>
          </w:tcPr>
          <w:p w14:paraId="5DA8E280" w14:textId="77777777" w:rsidR="004F6ECC" w:rsidRPr="004D57DD" w:rsidRDefault="004F6ECC" w:rsidP="004F6ECC">
            <w:pPr>
              <w:pStyle w:val="TableNormal1"/>
              <w:ind w:left="0"/>
              <w:rPr>
                <w:rFonts w:ascii="Arial" w:hAnsi="Arial"/>
                <w:sz w:val="20"/>
                <w:szCs w:val="20"/>
              </w:rPr>
            </w:pPr>
            <w:r w:rsidRPr="004D57DD">
              <w:rPr>
                <w:rFonts w:ascii="Arial" w:hAnsi="Arial"/>
                <w:sz w:val="20"/>
                <w:szCs w:val="20"/>
              </w:rPr>
              <w:t>Financial variation:</w:t>
            </w:r>
          </w:p>
        </w:tc>
        <w:tc>
          <w:tcPr>
            <w:tcW w:w="3022" w:type="dxa"/>
          </w:tcPr>
          <w:p w14:paraId="33063A9E" w14:textId="77777777" w:rsidR="004F6ECC" w:rsidRPr="004D57DD" w:rsidRDefault="004F6ECC" w:rsidP="004F6ECC">
            <w:pPr>
              <w:pStyle w:val="MarginText"/>
              <w:jc w:val="left"/>
              <w:rPr>
                <w:rFonts w:ascii="Arial" w:hAnsi="Arial" w:cs="Arial"/>
                <w:sz w:val="20"/>
              </w:rPr>
            </w:pPr>
            <w:r w:rsidRPr="004D57DD">
              <w:rPr>
                <w:rFonts w:ascii="Arial" w:hAnsi="Arial" w:cs="Arial"/>
                <w:sz w:val="20"/>
              </w:rPr>
              <w:t>Original Contract Value:</w:t>
            </w:r>
          </w:p>
        </w:tc>
        <w:tc>
          <w:tcPr>
            <w:tcW w:w="3022" w:type="dxa"/>
          </w:tcPr>
          <w:p w14:paraId="11038B61" w14:textId="77777777" w:rsidR="004F6ECC" w:rsidRPr="004D57DD" w:rsidRDefault="004F6ECC" w:rsidP="004F6ECC">
            <w:pPr>
              <w:pStyle w:val="MarginText"/>
              <w:rPr>
                <w:rFonts w:ascii="Arial" w:hAnsi="Arial" w:cs="Arial"/>
                <w:sz w:val="20"/>
              </w:rPr>
            </w:pPr>
            <w:r w:rsidRPr="004D57DD">
              <w:rPr>
                <w:rFonts w:ascii="Arial" w:hAnsi="Arial" w:cs="Arial"/>
                <w:sz w:val="20"/>
              </w:rPr>
              <w:t>£</w:t>
            </w:r>
            <w:r>
              <w:rPr>
                <w:rFonts w:ascii="Arial" w:hAnsi="Arial" w:cs="Arial"/>
                <w:sz w:val="20"/>
              </w:rPr>
              <w:t xml:space="preserve"> </w:t>
            </w:r>
            <w:r>
              <w:rPr>
                <w:rFonts w:ascii="Arial" w:hAnsi="Arial"/>
                <w:b/>
                <w:sz w:val="20"/>
                <w:highlight w:val="yellow"/>
              </w:rPr>
              <w:t>[</w:t>
            </w:r>
            <w:r w:rsidRPr="004D57DD">
              <w:rPr>
                <w:rFonts w:ascii="Arial" w:hAnsi="Arial"/>
                <w:b/>
                <w:sz w:val="20"/>
                <w:highlight w:val="yellow"/>
              </w:rPr>
              <w:t xml:space="preserve">insert </w:t>
            </w:r>
            <w:r>
              <w:rPr>
                <w:rFonts w:ascii="Arial" w:hAnsi="Arial"/>
                <w:sz w:val="20"/>
              </w:rPr>
              <w:t>amount]</w:t>
            </w:r>
          </w:p>
        </w:tc>
      </w:tr>
      <w:tr w:rsidR="004F6ECC" w:rsidRPr="00BC435A" w14:paraId="14C944CA" w14:textId="77777777" w:rsidTr="004F6ECC">
        <w:tc>
          <w:tcPr>
            <w:tcW w:w="2938" w:type="dxa"/>
            <w:vMerge/>
          </w:tcPr>
          <w:p w14:paraId="2E6A60FF" w14:textId="77777777" w:rsidR="004F6ECC" w:rsidRPr="004D57DD" w:rsidRDefault="004F6ECC" w:rsidP="004F6ECC">
            <w:pPr>
              <w:pStyle w:val="TableNormal1"/>
              <w:ind w:left="0"/>
              <w:rPr>
                <w:rFonts w:ascii="Arial" w:hAnsi="Arial"/>
                <w:sz w:val="20"/>
                <w:szCs w:val="20"/>
              </w:rPr>
            </w:pPr>
          </w:p>
        </w:tc>
        <w:tc>
          <w:tcPr>
            <w:tcW w:w="3022" w:type="dxa"/>
          </w:tcPr>
          <w:p w14:paraId="4217EC48" w14:textId="77777777" w:rsidR="004F6ECC" w:rsidRPr="004D57DD" w:rsidRDefault="004F6ECC" w:rsidP="004F6ECC">
            <w:pPr>
              <w:pStyle w:val="MarginText"/>
              <w:jc w:val="left"/>
              <w:rPr>
                <w:rFonts w:ascii="Arial" w:hAnsi="Arial" w:cs="Arial"/>
                <w:sz w:val="20"/>
              </w:rPr>
            </w:pPr>
            <w:r w:rsidRPr="004D57DD">
              <w:rPr>
                <w:rFonts w:ascii="Arial" w:hAnsi="Arial" w:cs="Arial"/>
                <w:sz w:val="20"/>
              </w:rPr>
              <w:t>Additional cost due to variation:</w:t>
            </w:r>
          </w:p>
        </w:tc>
        <w:tc>
          <w:tcPr>
            <w:tcW w:w="3022" w:type="dxa"/>
          </w:tcPr>
          <w:p w14:paraId="2AD0513C" w14:textId="77777777" w:rsidR="004F6ECC" w:rsidRPr="009D654B" w:rsidRDefault="004F6ECC" w:rsidP="004F6ECC">
            <w:pPr>
              <w:pStyle w:val="MarginText"/>
            </w:pPr>
            <w:r w:rsidRPr="004D57DD">
              <w:rPr>
                <w:rFonts w:ascii="Arial" w:hAnsi="Arial" w:cs="Arial"/>
                <w:sz w:val="20"/>
              </w:rPr>
              <w:t>£</w:t>
            </w:r>
            <w:r>
              <w:rPr>
                <w:rFonts w:ascii="Arial" w:hAnsi="Arial" w:cs="Arial"/>
                <w:sz w:val="20"/>
              </w:rPr>
              <w:t xml:space="preserve"> </w:t>
            </w:r>
            <w:r>
              <w:rPr>
                <w:rFonts w:ascii="Arial" w:hAnsi="Arial"/>
                <w:b/>
                <w:sz w:val="20"/>
                <w:highlight w:val="yellow"/>
              </w:rPr>
              <w:t>[</w:t>
            </w:r>
            <w:r w:rsidRPr="004D57DD">
              <w:rPr>
                <w:rFonts w:ascii="Arial" w:hAnsi="Arial"/>
                <w:b/>
                <w:sz w:val="20"/>
                <w:highlight w:val="yellow"/>
              </w:rPr>
              <w:t xml:space="preserve">insert </w:t>
            </w:r>
            <w:r>
              <w:rPr>
                <w:rFonts w:ascii="Arial" w:hAnsi="Arial"/>
                <w:sz w:val="20"/>
              </w:rPr>
              <w:t>amount]</w:t>
            </w:r>
          </w:p>
        </w:tc>
      </w:tr>
      <w:tr w:rsidR="004F6ECC" w:rsidRPr="00BC435A" w14:paraId="4E649B83" w14:textId="77777777" w:rsidTr="004F6ECC">
        <w:tc>
          <w:tcPr>
            <w:tcW w:w="2938" w:type="dxa"/>
            <w:vMerge/>
          </w:tcPr>
          <w:p w14:paraId="0860B2A2" w14:textId="77777777" w:rsidR="004F6ECC" w:rsidRPr="004D57DD" w:rsidRDefault="004F6ECC" w:rsidP="004F6ECC">
            <w:pPr>
              <w:pStyle w:val="TableNormal1"/>
              <w:ind w:left="0"/>
              <w:rPr>
                <w:rFonts w:ascii="Arial" w:hAnsi="Arial"/>
                <w:sz w:val="20"/>
                <w:szCs w:val="20"/>
              </w:rPr>
            </w:pPr>
          </w:p>
        </w:tc>
        <w:tc>
          <w:tcPr>
            <w:tcW w:w="3022" w:type="dxa"/>
          </w:tcPr>
          <w:p w14:paraId="00B19BA4" w14:textId="77777777" w:rsidR="004F6ECC" w:rsidRPr="004D57DD" w:rsidRDefault="004F6ECC" w:rsidP="004F6ECC">
            <w:pPr>
              <w:pStyle w:val="MarginText"/>
              <w:jc w:val="left"/>
              <w:rPr>
                <w:rFonts w:ascii="Arial" w:hAnsi="Arial" w:cs="Arial"/>
                <w:sz w:val="20"/>
              </w:rPr>
            </w:pPr>
            <w:r w:rsidRPr="004D57DD">
              <w:rPr>
                <w:rFonts w:ascii="Arial" w:hAnsi="Arial" w:cs="Arial"/>
                <w:sz w:val="20"/>
              </w:rPr>
              <w:t>New Contract value:</w:t>
            </w:r>
          </w:p>
        </w:tc>
        <w:tc>
          <w:tcPr>
            <w:tcW w:w="3022" w:type="dxa"/>
          </w:tcPr>
          <w:p w14:paraId="38AC8B31" w14:textId="77777777" w:rsidR="004F6ECC" w:rsidRPr="004D57DD" w:rsidRDefault="004F6ECC" w:rsidP="004F6ECC">
            <w:pPr>
              <w:pStyle w:val="MarginText"/>
              <w:rPr>
                <w:rFonts w:ascii="Arial" w:hAnsi="Arial" w:cs="Arial"/>
                <w:sz w:val="20"/>
              </w:rPr>
            </w:pPr>
            <w:r w:rsidRPr="004D57DD">
              <w:rPr>
                <w:rFonts w:ascii="Arial" w:hAnsi="Arial" w:cs="Arial"/>
                <w:sz w:val="20"/>
              </w:rPr>
              <w:t>£</w:t>
            </w:r>
            <w:r>
              <w:rPr>
                <w:rFonts w:ascii="Arial" w:hAnsi="Arial" w:cs="Arial"/>
                <w:sz w:val="20"/>
              </w:rPr>
              <w:t xml:space="preserve"> </w:t>
            </w:r>
            <w:r>
              <w:rPr>
                <w:rFonts w:ascii="Arial" w:hAnsi="Arial"/>
                <w:b/>
                <w:sz w:val="20"/>
                <w:highlight w:val="yellow"/>
              </w:rPr>
              <w:t>[</w:t>
            </w:r>
            <w:r w:rsidRPr="004D57DD">
              <w:rPr>
                <w:rFonts w:ascii="Arial" w:hAnsi="Arial"/>
                <w:b/>
                <w:sz w:val="20"/>
                <w:highlight w:val="yellow"/>
              </w:rPr>
              <w:t xml:space="preserve">insert </w:t>
            </w:r>
            <w:r>
              <w:rPr>
                <w:rFonts w:ascii="Arial" w:hAnsi="Arial"/>
                <w:sz w:val="20"/>
              </w:rPr>
              <w:t>amount]</w:t>
            </w:r>
          </w:p>
        </w:tc>
      </w:tr>
    </w:tbl>
    <w:p w14:paraId="4EDEED1D" w14:textId="21B7002F" w:rsidR="004F6ECC" w:rsidRPr="00BC435A" w:rsidRDefault="004F6ECC" w:rsidP="004F6ECC">
      <w:pPr>
        <w:pStyle w:val="MarginText"/>
        <w:keepNext/>
        <w:numPr>
          <w:ilvl w:val="0"/>
          <w:numId w:val="94"/>
        </w:numPr>
        <w:spacing w:before="240" w:after="120"/>
        <w:ind w:left="567" w:hanging="425"/>
        <w:rPr>
          <w:rFonts w:ascii="Arial" w:hAnsi="Arial" w:cs="Arial"/>
          <w:sz w:val="20"/>
        </w:rPr>
      </w:pPr>
      <w:r w:rsidRPr="00BC435A">
        <w:rPr>
          <w:rFonts w:ascii="Arial" w:hAnsi="Arial" w:cs="Arial"/>
          <w:sz w:val="20"/>
        </w:rPr>
        <w:lastRenderedPageBreak/>
        <w:t>This Variation must be agreed and signed by both Parties to the Contract and shall only be effective from the date it is signed by</w:t>
      </w:r>
      <w:r>
        <w:rPr>
          <w:rFonts w:ascii="Arial" w:hAnsi="Arial" w:cs="Arial"/>
          <w:sz w:val="20"/>
        </w:rPr>
        <w:t xml:space="preserve"> </w:t>
      </w:r>
      <w:r w:rsidRPr="004D57DD">
        <w:rPr>
          <w:rFonts w:ascii="Arial" w:hAnsi="Arial"/>
          <w:b/>
          <w:sz w:val="20"/>
          <w:highlight w:val="yellow"/>
        </w:rPr>
        <w:t>[</w:t>
      </w:r>
      <w:r>
        <w:rPr>
          <w:rFonts w:ascii="Arial" w:hAnsi="Arial"/>
          <w:b/>
          <w:sz w:val="20"/>
          <w:highlight w:val="yellow"/>
        </w:rPr>
        <w:t>delete</w:t>
      </w:r>
      <w:r w:rsidRPr="004D57DD">
        <w:rPr>
          <w:rFonts w:ascii="Arial" w:hAnsi="Arial"/>
          <w:b/>
          <w:sz w:val="20"/>
        </w:rPr>
        <w:t xml:space="preserve"> </w:t>
      </w:r>
      <w:r w:rsidRPr="004D57DD">
        <w:rPr>
          <w:rFonts w:ascii="Arial" w:hAnsi="Arial"/>
          <w:sz w:val="20"/>
        </w:rPr>
        <w:t>as applicable:</w:t>
      </w:r>
      <w:r w:rsidRPr="004D57DD">
        <w:rPr>
          <w:rFonts w:ascii="Arial" w:hAnsi="Arial"/>
          <w:b/>
          <w:sz w:val="20"/>
        </w:rPr>
        <w:t xml:space="preserve"> </w:t>
      </w:r>
      <w:r w:rsidRPr="004D57DD">
        <w:rPr>
          <w:rFonts w:ascii="Arial" w:hAnsi="Arial"/>
          <w:sz w:val="20"/>
        </w:rPr>
        <w:t>Buyer</w:t>
      </w:r>
      <w:r w:rsidRPr="004D57DD">
        <w:rPr>
          <w:rFonts w:ascii="Arial" w:hAnsi="Arial"/>
          <w:b/>
          <w:sz w:val="20"/>
        </w:rPr>
        <w:t>]</w:t>
      </w:r>
    </w:p>
    <w:p w14:paraId="593B4587" w14:textId="77777777" w:rsidR="004F6ECC" w:rsidRPr="00BC435A" w:rsidRDefault="004F6ECC" w:rsidP="004F6ECC">
      <w:pPr>
        <w:pStyle w:val="MarginText"/>
        <w:keepNext/>
        <w:numPr>
          <w:ilvl w:val="0"/>
          <w:numId w:val="94"/>
        </w:numPr>
        <w:spacing w:before="240" w:after="120"/>
        <w:ind w:left="567" w:hanging="425"/>
        <w:rPr>
          <w:rFonts w:ascii="Arial" w:hAnsi="Arial" w:cs="Arial"/>
          <w:sz w:val="20"/>
        </w:rPr>
      </w:pPr>
      <w:r w:rsidRPr="00BC435A">
        <w:rPr>
          <w:rFonts w:ascii="Arial" w:hAnsi="Arial" w:cs="Arial"/>
          <w:sz w:val="20"/>
        </w:rPr>
        <w:t xml:space="preserve">Words and expressions in this Variation shall have the meanings given to them in the Contract. </w:t>
      </w:r>
    </w:p>
    <w:p w14:paraId="71E39A38" w14:textId="51E73DA2" w:rsidR="004F6ECC" w:rsidRPr="00194C0B" w:rsidRDefault="004F6ECC" w:rsidP="00194C0B">
      <w:pPr>
        <w:pStyle w:val="MarginText"/>
        <w:keepNext/>
        <w:numPr>
          <w:ilvl w:val="0"/>
          <w:numId w:val="94"/>
        </w:numPr>
        <w:spacing w:before="240" w:after="120"/>
        <w:ind w:left="567" w:hanging="425"/>
        <w:rPr>
          <w:rFonts w:ascii="Arial" w:hAnsi="Arial" w:cs="Arial"/>
          <w:sz w:val="24"/>
          <w:szCs w:val="24"/>
        </w:rPr>
      </w:pPr>
      <w:r w:rsidRPr="00BC435A">
        <w:rPr>
          <w:rFonts w:ascii="Arial" w:hAnsi="Arial" w:cs="Arial"/>
          <w:sz w:val="20"/>
        </w:rPr>
        <w:t>The Contract, including any previous Variations, shall remain effective and unaltered except as amended by this Variation.</w:t>
      </w:r>
    </w:p>
    <w:p w14:paraId="6C0ED94A" w14:textId="10B2DA2E" w:rsidR="004F6ECC" w:rsidRDefault="004F6ECC">
      <w:pPr>
        <w:overflowPunct/>
        <w:autoSpaceDE/>
        <w:autoSpaceDN/>
        <w:adjustRightInd/>
        <w:spacing w:after="0" w:line="240" w:lineRule="auto"/>
        <w:jc w:val="left"/>
        <w:textAlignment w:val="auto"/>
        <w:rPr>
          <w:rFonts w:ascii="Arial" w:eastAsia="STZhongsong" w:hAnsi="Arial" w:cs="Arial"/>
          <w:sz w:val="20"/>
          <w:lang w:eastAsia="zh-CN"/>
        </w:rPr>
      </w:pPr>
      <w:r>
        <w:rPr>
          <w:rFonts w:ascii="Arial" w:hAnsi="Arial" w:cs="Arial"/>
          <w:sz w:val="20"/>
        </w:rPr>
        <w:br w:type="page"/>
      </w:r>
    </w:p>
    <w:p w14:paraId="3868D893" w14:textId="22A988AD" w:rsidR="004F6ECC" w:rsidRDefault="004F6ECC" w:rsidP="00194C0B">
      <w:pPr>
        <w:pStyle w:val="MarginText"/>
        <w:keepNext/>
        <w:spacing w:before="240" w:after="120"/>
        <w:ind w:left="567"/>
        <w:rPr>
          <w:rFonts w:ascii="Arial" w:hAnsi="Arial" w:cs="Arial"/>
          <w:b/>
          <w:sz w:val="36"/>
          <w:szCs w:val="36"/>
        </w:rPr>
      </w:pPr>
      <w:r w:rsidRPr="00194C0B">
        <w:rPr>
          <w:rFonts w:ascii="Arial" w:hAnsi="Arial" w:cs="Arial"/>
          <w:b/>
          <w:sz w:val="36"/>
          <w:szCs w:val="36"/>
        </w:rPr>
        <w:lastRenderedPageBreak/>
        <w:t xml:space="preserve">Part </w:t>
      </w:r>
      <w:r w:rsidR="007D646A">
        <w:rPr>
          <w:rFonts w:ascii="Arial" w:hAnsi="Arial" w:cs="Arial"/>
          <w:b/>
          <w:sz w:val="36"/>
          <w:szCs w:val="36"/>
        </w:rPr>
        <w:t>C</w:t>
      </w:r>
      <w:r w:rsidRPr="00194C0B">
        <w:rPr>
          <w:rFonts w:ascii="Arial" w:hAnsi="Arial" w:cs="Arial"/>
          <w:b/>
          <w:sz w:val="36"/>
          <w:szCs w:val="36"/>
        </w:rPr>
        <w:t>: Rectification Plan</w:t>
      </w:r>
      <w:r>
        <w:rPr>
          <w:rFonts w:ascii="Arial" w:hAnsi="Arial" w:cs="Arial"/>
          <w:b/>
          <w:sz w:val="36"/>
          <w:szCs w:val="36"/>
        </w:rPr>
        <w:t xml:space="preserve"> Template</w:t>
      </w:r>
    </w:p>
    <w:p w14:paraId="696D6F66" w14:textId="1535BF52" w:rsidR="004F6ECC" w:rsidRPr="00194C0B" w:rsidRDefault="004F6ECC" w:rsidP="00194C0B">
      <w:pPr>
        <w:pStyle w:val="MarginText"/>
        <w:keepNext/>
        <w:spacing w:before="240" w:after="120"/>
        <w:ind w:left="567"/>
        <w:rPr>
          <w:rFonts w:ascii="Arial" w:hAnsi="Arial" w:cs="Arial"/>
          <w:sz w:val="24"/>
          <w:szCs w:val="24"/>
        </w:rPr>
      </w:pPr>
      <w:r>
        <w:rPr>
          <w:rFonts w:ascii="Arial" w:hAnsi="Arial" w:cs="Arial"/>
          <w:sz w:val="24"/>
          <w:szCs w:val="24"/>
        </w:rPr>
        <w:t>Clause 10.4 of the Core Terms refers.</w:t>
      </w:r>
    </w:p>
    <w:tbl>
      <w:tblPr>
        <w:tblW w:w="0" w:type="auto"/>
        <w:tblInd w:w="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975"/>
        <w:gridCol w:w="3061"/>
        <w:gridCol w:w="69"/>
        <w:gridCol w:w="915"/>
        <w:gridCol w:w="36"/>
        <w:gridCol w:w="2045"/>
      </w:tblGrid>
      <w:tr w:rsidR="004F6ECC" w:rsidRPr="004F6ECC" w14:paraId="0E2CC6FD" w14:textId="77777777" w:rsidTr="004F6ECC">
        <w:trPr>
          <w:trHeight w:val="725"/>
        </w:trPr>
        <w:tc>
          <w:tcPr>
            <w:tcW w:w="9101" w:type="dxa"/>
            <w:gridSpan w:val="6"/>
            <w:shd w:val="clear" w:color="auto" w:fill="D9D9D9"/>
          </w:tcPr>
          <w:p w14:paraId="351D02CD" w14:textId="77777777" w:rsidR="004F6ECC" w:rsidRPr="004F6ECC" w:rsidRDefault="004F6ECC" w:rsidP="004F6ECC">
            <w:pPr>
              <w:overflowPunct/>
              <w:autoSpaceDE/>
              <w:autoSpaceDN/>
              <w:adjustRightInd/>
              <w:spacing w:after="160" w:line="259" w:lineRule="auto"/>
              <w:jc w:val="center"/>
              <w:textAlignment w:val="auto"/>
              <w:rPr>
                <w:rFonts w:ascii="Arial" w:eastAsia="MS Mincho" w:hAnsi="Arial"/>
                <w:b/>
                <w:sz w:val="24"/>
                <w:szCs w:val="24"/>
                <w:lang w:eastAsia="en-GB"/>
              </w:rPr>
            </w:pPr>
          </w:p>
          <w:p w14:paraId="35014E7C" w14:textId="77777777" w:rsidR="004F6ECC" w:rsidRPr="004F6ECC" w:rsidRDefault="004F6ECC" w:rsidP="004F6ECC">
            <w:pPr>
              <w:overflowPunct/>
              <w:autoSpaceDE/>
              <w:autoSpaceDN/>
              <w:adjustRightInd/>
              <w:spacing w:after="160" w:line="259" w:lineRule="auto"/>
              <w:jc w:val="center"/>
              <w:textAlignment w:val="auto"/>
              <w:rPr>
                <w:rFonts w:ascii="Arial" w:eastAsia="MS Mincho" w:hAnsi="Arial"/>
                <w:b/>
                <w:sz w:val="24"/>
                <w:szCs w:val="24"/>
                <w:highlight w:val="green"/>
                <w:lang w:eastAsia="en-GB"/>
              </w:rPr>
            </w:pPr>
            <w:r w:rsidRPr="004F6ECC">
              <w:rPr>
                <w:rFonts w:ascii="Arial" w:eastAsia="MS Mincho" w:hAnsi="Arial"/>
                <w:b/>
                <w:sz w:val="24"/>
                <w:szCs w:val="24"/>
                <w:lang w:eastAsia="en-GB"/>
              </w:rPr>
              <w:t xml:space="preserve">Request for </w:t>
            </w:r>
            <w:r w:rsidRPr="004F6ECC">
              <w:rPr>
                <w:rFonts w:ascii="Arial" w:eastAsia="MS Mincho" w:hAnsi="Arial"/>
                <w:b/>
                <w:sz w:val="24"/>
                <w:szCs w:val="24"/>
                <w:highlight w:val="yellow"/>
                <w:lang w:eastAsia="en-GB"/>
              </w:rPr>
              <w:t>[Revised]</w:t>
            </w:r>
            <w:r w:rsidRPr="004F6ECC">
              <w:rPr>
                <w:rFonts w:ascii="Arial" w:eastAsia="MS Mincho" w:hAnsi="Arial"/>
                <w:b/>
                <w:sz w:val="24"/>
                <w:szCs w:val="24"/>
                <w:lang w:eastAsia="en-GB"/>
              </w:rPr>
              <w:t xml:space="preserve"> Rectification Plan</w:t>
            </w:r>
          </w:p>
        </w:tc>
      </w:tr>
      <w:tr w:rsidR="004F6ECC" w:rsidRPr="004F6ECC" w14:paraId="5E5031B6" w14:textId="77777777" w:rsidTr="004F6ECC">
        <w:trPr>
          <w:trHeight w:val="871"/>
        </w:trPr>
        <w:tc>
          <w:tcPr>
            <w:tcW w:w="2975" w:type="dxa"/>
            <w:shd w:val="clear" w:color="auto" w:fill="auto"/>
          </w:tcPr>
          <w:p w14:paraId="66DA868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Details of the Default:</w:t>
            </w:r>
          </w:p>
        </w:tc>
        <w:tc>
          <w:tcPr>
            <w:tcW w:w="6126" w:type="dxa"/>
            <w:gridSpan w:val="5"/>
            <w:shd w:val="clear" w:color="auto" w:fill="auto"/>
          </w:tcPr>
          <w:p w14:paraId="68674F0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Guidance:</w:t>
            </w:r>
            <w:r w:rsidRPr="004F6ECC">
              <w:rPr>
                <w:rFonts w:ascii="Arial" w:eastAsia="MS Mincho" w:hAnsi="Arial"/>
                <w:sz w:val="24"/>
                <w:szCs w:val="24"/>
                <w:lang w:eastAsia="en-GB"/>
              </w:rPr>
              <w:t xml:space="preserve"> Explain the Default, with clear schedule and clause references as appropriate]</w:t>
            </w:r>
          </w:p>
        </w:tc>
      </w:tr>
      <w:tr w:rsidR="004F6ECC" w:rsidRPr="004F6ECC" w14:paraId="56954ADF" w14:textId="77777777" w:rsidTr="004F6ECC">
        <w:trPr>
          <w:trHeight w:val="1051"/>
        </w:trPr>
        <w:tc>
          <w:tcPr>
            <w:tcW w:w="2975" w:type="dxa"/>
            <w:shd w:val="clear" w:color="auto" w:fill="auto"/>
          </w:tcPr>
          <w:p w14:paraId="458FEF5B"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Deadline for receiving the </w:t>
            </w:r>
            <w:r w:rsidRPr="004F6ECC">
              <w:rPr>
                <w:rFonts w:ascii="Arial" w:eastAsia="MS Mincho" w:hAnsi="Arial"/>
                <w:sz w:val="24"/>
                <w:szCs w:val="24"/>
                <w:highlight w:val="yellow"/>
                <w:lang w:eastAsia="en-GB"/>
              </w:rPr>
              <w:t>[Revised]</w:t>
            </w:r>
            <w:r w:rsidRPr="004F6ECC">
              <w:rPr>
                <w:rFonts w:ascii="Arial" w:eastAsia="MS Mincho" w:hAnsi="Arial"/>
                <w:sz w:val="24"/>
                <w:szCs w:val="24"/>
                <w:lang w:eastAsia="en-GB"/>
              </w:rPr>
              <w:t xml:space="preserve"> Rectification Plan:</w:t>
            </w:r>
          </w:p>
        </w:tc>
        <w:tc>
          <w:tcPr>
            <w:tcW w:w="6126" w:type="dxa"/>
            <w:gridSpan w:val="5"/>
            <w:shd w:val="clear" w:color="auto" w:fill="auto"/>
          </w:tcPr>
          <w:p w14:paraId="3DDE408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add</w:t>
            </w:r>
            <w:r w:rsidRPr="004F6ECC">
              <w:rPr>
                <w:rFonts w:ascii="Arial" w:eastAsia="MS Mincho" w:hAnsi="Arial"/>
                <w:sz w:val="24"/>
                <w:szCs w:val="24"/>
                <w:lang w:eastAsia="en-GB"/>
              </w:rPr>
              <w:t xml:space="preserve"> date (minimum 10 days from request)]</w:t>
            </w:r>
          </w:p>
          <w:p w14:paraId="125EB6B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r>
      <w:tr w:rsidR="004F6ECC" w:rsidRPr="004F6ECC" w14:paraId="35473C0A" w14:textId="77777777" w:rsidTr="004F6ECC">
        <w:trPr>
          <w:trHeight w:val="492"/>
        </w:trPr>
        <w:tc>
          <w:tcPr>
            <w:tcW w:w="2975" w:type="dxa"/>
            <w:shd w:val="clear" w:color="auto" w:fill="auto"/>
          </w:tcPr>
          <w:p w14:paraId="38664187" w14:textId="4E75633D" w:rsidR="004F6ECC" w:rsidRPr="004F6ECC" w:rsidRDefault="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Signed by</w:t>
            </w:r>
            <w:r w:rsidR="000444E8">
              <w:rPr>
                <w:rFonts w:ascii="Arial" w:eastAsia="MS Mincho" w:hAnsi="Arial"/>
                <w:sz w:val="24"/>
                <w:szCs w:val="24"/>
                <w:lang w:eastAsia="en-GB"/>
              </w:rPr>
              <w:t xml:space="preserve"> the Buyer</w:t>
            </w:r>
            <w:r w:rsidRPr="004F6ECC">
              <w:rPr>
                <w:rFonts w:ascii="Arial" w:eastAsia="MS Mincho" w:hAnsi="Arial"/>
                <w:sz w:val="24"/>
                <w:szCs w:val="24"/>
                <w:lang w:eastAsia="en-GB"/>
              </w:rPr>
              <w:t xml:space="preserve"> :</w:t>
            </w:r>
          </w:p>
        </w:tc>
        <w:tc>
          <w:tcPr>
            <w:tcW w:w="3130" w:type="dxa"/>
            <w:gridSpan w:val="2"/>
            <w:shd w:val="clear" w:color="auto" w:fill="auto"/>
          </w:tcPr>
          <w:p w14:paraId="45EC9CD4"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951" w:type="dxa"/>
            <w:gridSpan w:val="2"/>
            <w:shd w:val="clear" w:color="auto" w:fill="auto"/>
          </w:tcPr>
          <w:p w14:paraId="2149411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Date:</w:t>
            </w:r>
          </w:p>
        </w:tc>
        <w:tc>
          <w:tcPr>
            <w:tcW w:w="2045" w:type="dxa"/>
            <w:shd w:val="clear" w:color="auto" w:fill="auto"/>
          </w:tcPr>
          <w:p w14:paraId="1253D60C"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r>
      <w:tr w:rsidR="004F6ECC" w:rsidRPr="004F6ECC" w14:paraId="3D7B2A86" w14:textId="77777777" w:rsidTr="004F6ECC">
        <w:trPr>
          <w:trHeight w:val="492"/>
        </w:trPr>
        <w:tc>
          <w:tcPr>
            <w:tcW w:w="9101" w:type="dxa"/>
            <w:gridSpan w:val="6"/>
            <w:shd w:val="clear" w:color="auto" w:fill="D9D9D9"/>
          </w:tcPr>
          <w:p w14:paraId="08D70F86" w14:textId="77777777" w:rsidR="004F6ECC" w:rsidRPr="004F6ECC" w:rsidRDefault="004F6ECC" w:rsidP="004F6ECC">
            <w:pPr>
              <w:overflowPunct/>
              <w:autoSpaceDE/>
              <w:autoSpaceDN/>
              <w:adjustRightInd/>
              <w:spacing w:after="160" w:line="259" w:lineRule="auto"/>
              <w:jc w:val="center"/>
              <w:textAlignment w:val="auto"/>
              <w:rPr>
                <w:rFonts w:ascii="Arial" w:eastAsia="MS Mincho" w:hAnsi="Arial"/>
                <w:sz w:val="24"/>
                <w:szCs w:val="24"/>
                <w:lang w:eastAsia="en-GB"/>
              </w:rPr>
            </w:pPr>
            <w:r w:rsidRPr="004F6ECC">
              <w:rPr>
                <w:rFonts w:ascii="Arial" w:eastAsia="MS Mincho" w:hAnsi="Arial"/>
                <w:b/>
                <w:sz w:val="24"/>
                <w:szCs w:val="24"/>
                <w:lang w:eastAsia="en-GB"/>
              </w:rPr>
              <w:t xml:space="preserve">Supplier </w:t>
            </w:r>
            <w:r w:rsidRPr="004F6ECC">
              <w:rPr>
                <w:rFonts w:ascii="Arial" w:eastAsia="MS Mincho" w:hAnsi="Arial"/>
                <w:b/>
                <w:sz w:val="24"/>
                <w:szCs w:val="24"/>
                <w:highlight w:val="yellow"/>
                <w:lang w:eastAsia="en-GB"/>
              </w:rPr>
              <w:t>[Revised]</w:t>
            </w:r>
            <w:r w:rsidRPr="004F6ECC">
              <w:rPr>
                <w:rFonts w:ascii="Arial" w:eastAsia="MS Mincho" w:hAnsi="Arial"/>
                <w:b/>
                <w:sz w:val="24"/>
                <w:szCs w:val="24"/>
                <w:lang w:eastAsia="en-GB"/>
              </w:rPr>
              <w:t xml:space="preserve"> Rectification Plan</w:t>
            </w:r>
          </w:p>
        </w:tc>
      </w:tr>
      <w:tr w:rsidR="004F6ECC" w:rsidRPr="004F6ECC" w14:paraId="1597165F" w14:textId="77777777" w:rsidTr="004F6ECC">
        <w:trPr>
          <w:trHeight w:val="492"/>
        </w:trPr>
        <w:tc>
          <w:tcPr>
            <w:tcW w:w="2975" w:type="dxa"/>
            <w:shd w:val="clear" w:color="auto" w:fill="auto"/>
          </w:tcPr>
          <w:p w14:paraId="391B1BE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Cause of the Default</w:t>
            </w:r>
          </w:p>
        </w:tc>
        <w:tc>
          <w:tcPr>
            <w:tcW w:w="6126" w:type="dxa"/>
            <w:gridSpan w:val="5"/>
            <w:shd w:val="clear" w:color="auto" w:fill="auto"/>
          </w:tcPr>
          <w:p w14:paraId="600AB38D"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add</w:t>
            </w:r>
            <w:r w:rsidRPr="004F6ECC">
              <w:rPr>
                <w:rFonts w:ascii="Arial" w:eastAsia="MS Mincho" w:hAnsi="Arial"/>
                <w:sz w:val="24"/>
                <w:szCs w:val="24"/>
                <w:lang w:eastAsia="en-GB"/>
              </w:rPr>
              <w:t xml:space="preserve"> cause]</w:t>
            </w:r>
          </w:p>
        </w:tc>
      </w:tr>
      <w:tr w:rsidR="004F6ECC" w:rsidRPr="004F6ECC" w14:paraId="2CB5ACDD" w14:textId="77777777" w:rsidTr="004F6ECC">
        <w:trPr>
          <w:trHeight w:val="827"/>
        </w:trPr>
        <w:tc>
          <w:tcPr>
            <w:tcW w:w="2975" w:type="dxa"/>
            <w:shd w:val="clear" w:color="auto" w:fill="auto"/>
          </w:tcPr>
          <w:p w14:paraId="6041EE6F"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Anticipated impact assessment: </w:t>
            </w:r>
          </w:p>
        </w:tc>
        <w:tc>
          <w:tcPr>
            <w:tcW w:w="6126" w:type="dxa"/>
            <w:gridSpan w:val="5"/>
            <w:shd w:val="clear" w:color="auto" w:fill="auto"/>
          </w:tcPr>
          <w:p w14:paraId="5C6513C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add</w:t>
            </w:r>
            <w:r w:rsidRPr="004F6ECC">
              <w:rPr>
                <w:rFonts w:ascii="Arial" w:eastAsia="MS Mincho" w:hAnsi="Arial"/>
                <w:sz w:val="24"/>
                <w:szCs w:val="24"/>
                <w:highlight w:val="yellow"/>
                <w:lang w:eastAsia="en-GB"/>
              </w:rPr>
              <w:t xml:space="preserve"> </w:t>
            </w:r>
            <w:r w:rsidRPr="004F6ECC">
              <w:rPr>
                <w:rFonts w:ascii="Arial" w:eastAsia="MS Mincho" w:hAnsi="Arial"/>
                <w:sz w:val="24"/>
                <w:szCs w:val="24"/>
                <w:lang w:eastAsia="en-GB"/>
              </w:rPr>
              <w:t>impact]</w:t>
            </w:r>
          </w:p>
        </w:tc>
      </w:tr>
      <w:tr w:rsidR="004F6ECC" w:rsidRPr="004F6ECC" w14:paraId="1686A5AB" w14:textId="77777777" w:rsidTr="004F6ECC">
        <w:trPr>
          <w:trHeight w:val="470"/>
        </w:trPr>
        <w:tc>
          <w:tcPr>
            <w:tcW w:w="2975" w:type="dxa"/>
            <w:shd w:val="clear" w:color="auto" w:fill="auto"/>
          </w:tcPr>
          <w:p w14:paraId="50B56AC2"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Actual effect of Default:</w:t>
            </w:r>
          </w:p>
        </w:tc>
        <w:tc>
          <w:tcPr>
            <w:tcW w:w="6126" w:type="dxa"/>
            <w:gridSpan w:val="5"/>
            <w:shd w:val="clear" w:color="auto" w:fill="auto"/>
          </w:tcPr>
          <w:p w14:paraId="5ACD7176"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add</w:t>
            </w:r>
            <w:r w:rsidRPr="004F6ECC">
              <w:rPr>
                <w:rFonts w:ascii="Arial" w:eastAsia="MS Mincho" w:hAnsi="Arial"/>
                <w:sz w:val="24"/>
                <w:szCs w:val="24"/>
                <w:highlight w:val="yellow"/>
                <w:lang w:eastAsia="en-GB"/>
              </w:rPr>
              <w:t xml:space="preserve"> </w:t>
            </w:r>
            <w:r w:rsidRPr="004F6ECC">
              <w:rPr>
                <w:rFonts w:ascii="Arial" w:eastAsia="MS Mincho" w:hAnsi="Arial"/>
                <w:sz w:val="24"/>
                <w:szCs w:val="24"/>
                <w:lang w:eastAsia="en-GB"/>
              </w:rPr>
              <w:t>effect]</w:t>
            </w:r>
          </w:p>
        </w:tc>
      </w:tr>
      <w:tr w:rsidR="004F6ECC" w:rsidRPr="004F6ECC" w14:paraId="37638C10" w14:textId="77777777" w:rsidTr="004F6ECC">
        <w:trPr>
          <w:trHeight w:val="138"/>
        </w:trPr>
        <w:tc>
          <w:tcPr>
            <w:tcW w:w="2975" w:type="dxa"/>
            <w:vMerge w:val="restart"/>
            <w:shd w:val="clear" w:color="auto" w:fill="auto"/>
          </w:tcPr>
          <w:p w14:paraId="468E56E1"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Steps to be taken to rectification:</w:t>
            </w:r>
          </w:p>
        </w:tc>
        <w:tc>
          <w:tcPr>
            <w:tcW w:w="3061" w:type="dxa"/>
            <w:shd w:val="clear" w:color="auto" w:fill="auto"/>
          </w:tcPr>
          <w:p w14:paraId="5DA7D3B2"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b/>
                <w:sz w:val="24"/>
                <w:szCs w:val="24"/>
                <w:lang w:eastAsia="en-GB"/>
              </w:rPr>
            </w:pPr>
            <w:r w:rsidRPr="004F6ECC">
              <w:rPr>
                <w:rFonts w:ascii="Arial" w:eastAsia="MS Mincho" w:hAnsi="Arial"/>
                <w:b/>
                <w:sz w:val="24"/>
                <w:szCs w:val="24"/>
                <w:lang w:eastAsia="en-GB"/>
              </w:rPr>
              <w:t>Steps</w:t>
            </w:r>
          </w:p>
        </w:tc>
        <w:tc>
          <w:tcPr>
            <w:tcW w:w="3065" w:type="dxa"/>
            <w:gridSpan w:val="4"/>
            <w:shd w:val="clear" w:color="auto" w:fill="auto"/>
          </w:tcPr>
          <w:p w14:paraId="0A714B54"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b/>
                <w:sz w:val="24"/>
                <w:szCs w:val="24"/>
                <w:lang w:eastAsia="en-GB"/>
              </w:rPr>
            </w:pPr>
            <w:r w:rsidRPr="004F6ECC">
              <w:rPr>
                <w:rFonts w:ascii="Arial" w:eastAsia="MS Mincho" w:hAnsi="Arial"/>
                <w:b/>
                <w:sz w:val="24"/>
                <w:szCs w:val="24"/>
                <w:lang w:eastAsia="en-GB"/>
              </w:rPr>
              <w:t xml:space="preserve">Timescale </w:t>
            </w:r>
          </w:p>
        </w:tc>
      </w:tr>
      <w:tr w:rsidR="004F6ECC" w:rsidRPr="004F6ECC" w14:paraId="6337E1B2" w14:textId="77777777" w:rsidTr="004F6ECC">
        <w:trPr>
          <w:trHeight w:val="132"/>
        </w:trPr>
        <w:tc>
          <w:tcPr>
            <w:tcW w:w="2975" w:type="dxa"/>
            <w:vMerge/>
            <w:shd w:val="clear" w:color="auto" w:fill="auto"/>
          </w:tcPr>
          <w:p w14:paraId="010124A6"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23E797D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1.</w:t>
            </w:r>
          </w:p>
        </w:tc>
        <w:tc>
          <w:tcPr>
            <w:tcW w:w="3065" w:type="dxa"/>
            <w:gridSpan w:val="4"/>
            <w:shd w:val="clear" w:color="auto" w:fill="auto"/>
          </w:tcPr>
          <w:p w14:paraId="06B830E1"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38FD61F7" w14:textId="77777777" w:rsidTr="004F6ECC">
        <w:trPr>
          <w:trHeight w:val="132"/>
        </w:trPr>
        <w:tc>
          <w:tcPr>
            <w:tcW w:w="2975" w:type="dxa"/>
            <w:vMerge/>
            <w:shd w:val="clear" w:color="auto" w:fill="auto"/>
          </w:tcPr>
          <w:p w14:paraId="71DA4377"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5D5B0DA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2.</w:t>
            </w:r>
          </w:p>
        </w:tc>
        <w:tc>
          <w:tcPr>
            <w:tcW w:w="3065" w:type="dxa"/>
            <w:gridSpan w:val="4"/>
            <w:shd w:val="clear" w:color="auto" w:fill="auto"/>
          </w:tcPr>
          <w:p w14:paraId="09270527"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4D2F0F9A" w14:textId="77777777" w:rsidTr="004F6ECC">
        <w:trPr>
          <w:trHeight w:val="132"/>
        </w:trPr>
        <w:tc>
          <w:tcPr>
            <w:tcW w:w="2975" w:type="dxa"/>
            <w:vMerge/>
            <w:shd w:val="clear" w:color="auto" w:fill="auto"/>
          </w:tcPr>
          <w:p w14:paraId="6BA40E6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0FCA79A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3.</w:t>
            </w:r>
          </w:p>
        </w:tc>
        <w:tc>
          <w:tcPr>
            <w:tcW w:w="3065" w:type="dxa"/>
            <w:gridSpan w:val="4"/>
            <w:shd w:val="clear" w:color="auto" w:fill="auto"/>
          </w:tcPr>
          <w:p w14:paraId="65AA3138"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7DADFBD6" w14:textId="77777777" w:rsidTr="004F6ECC">
        <w:trPr>
          <w:trHeight w:val="132"/>
        </w:trPr>
        <w:tc>
          <w:tcPr>
            <w:tcW w:w="2975" w:type="dxa"/>
            <w:vMerge/>
            <w:shd w:val="clear" w:color="auto" w:fill="auto"/>
          </w:tcPr>
          <w:p w14:paraId="2176741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58516F5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4.</w:t>
            </w:r>
          </w:p>
        </w:tc>
        <w:tc>
          <w:tcPr>
            <w:tcW w:w="3065" w:type="dxa"/>
            <w:gridSpan w:val="4"/>
            <w:shd w:val="clear" w:color="auto" w:fill="auto"/>
          </w:tcPr>
          <w:p w14:paraId="4728A77B"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4A16D4F2" w14:textId="77777777" w:rsidTr="004F6ECC">
        <w:trPr>
          <w:trHeight w:val="132"/>
        </w:trPr>
        <w:tc>
          <w:tcPr>
            <w:tcW w:w="2975" w:type="dxa"/>
            <w:vMerge/>
            <w:shd w:val="clear" w:color="auto" w:fill="auto"/>
          </w:tcPr>
          <w:p w14:paraId="16A33F00"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0FB49907"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p>
        </w:tc>
        <w:tc>
          <w:tcPr>
            <w:tcW w:w="3065" w:type="dxa"/>
            <w:gridSpan w:val="4"/>
            <w:shd w:val="clear" w:color="auto" w:fill="auto"/>
          </w:tcPr>
          <w:p w14:paraId="1E5F539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648DBEC4" w14:textId="77777777" w:rsidTr="004F6ECC">
        <w:trPr>
          <w:trHeight w:val="827"/>
        </w:trPr>
        <w:tc>
          <w:tcPr>
            <w:tcW w:w="2975" w:type="dxa"/>
            <w:shd w:val="clear" w:color="auto" w:fill="auto"/>
          </w:tcPr>
          <w:p w14:paraId="68F422E0"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Timescale for complete Rectification of Default </w:t>
            </w:r>
          </w:p>
        </w:tc>
        <w:tc>
          <w:tcPr>
            <w:tcW w:w="6126" w:type="dxa"/>
            <w:gridSpan w:val="5"/>
            <w:shd w:val="clear" w:color="auto" w:fill="auto"/>
          </w:tcPr>
          <w:p w14:paraId="78EAD8D8"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[X]</w:t>
            </w:r>
            <w:r w:rsidRPr="004F6ECC">
              <w:rPr>
                <w:rFonts w:ascii="Arial" w:eastAsia="MS Mincho" w:hAnsi="Arial"/>
                <w:sz w:val="24"/>
                <w:szCs w:val="24"/>
                <w:lang w:eastAsia="en-GB"/>
              </w:rPr>
              <w:t xml:space="preserve"> Working Days</w:t>
            </w:r>
            <w:r w:rsidRPr="004F6ECC">
              <w:rPr>
                <w:rFonts w:ascii="Arial" w:eastAsia="MS Mincho" w:hAnsi="Arial"/>
                <w:sz w:val="24"/>
                <w:szCs w:val="24"/>
                <w:highlight w:val="yellow"/>
                <w:lang w:eastAsia="en-GB"/>
              </w:rPr>
              <w:t xml:space="preserve"> </w:t>
            </w:r>
          </w:p>
        </w:tc>
      </w:tr>
      <w:tr w:rsidR="004F6ECC" w:rsidRPr="004F6ECC" w14:paraId="2C225597" w14:textId="77777777" w:rsidTr="004F6ECC">
        <w:trPr>
          <w:trHeight w:val="145"/>
        </w:trPr>
        <w:tc>
          <w:tcPr>
            <w:tcW w:w="2975" w:type="dxa"/>
            <w:vMerge w:val="restart"/>
            <w:shd w:val="clear" w:color="auto" w:fill="auto"/>
          </w:tcPr>
          <w:p w14:paraId="2CDC5F6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Steps taken to prevent recurrence of Default</w:t>
            </w:r>
          </w:p>
          <w:p w14:paraId="1D4522CD"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0054DC48"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5293666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7BCCA315"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74995C27" w14:textId="77777777" w:rsidR="004F6ECC" w:rsidRPr="004F6ECC" w:rsidRDefault="004F6ECC" w:rsidP="004F6ECC">
            <w:pPr>
              <w:overflowPunct/>
              <w:autoSpaceDE/>
              <w:autoSpaceDN/>
              <w:adjustRightInd/>
              <w:spacing w:after="160" w:line="259" w:lineRule="auto"/>
              <w:jc w:val="center"/>
              <w:textAlignment w:val="auto"/>
              <w:rPr>
                <w:rFonts w:ascii="Arial" w:eastAsia="MS Mincho" w:hAnsi="Arial"/>
                <w:sz w:val="24"/>
                <w:szCs w:val="24"/>
                <w:lang w:eastAsia="en-GB"/>
              </w:rPr>
            </w:pPr>
          </w:p>
        </w:tc>
        <w:tc>
          <w:tcPr>
            <w:tcW w:w="3061" w:type="dxa"/>
            <w:shd w:val="clear" w:color="auto" w:fill="auto"/>
          </w:tcPr>
          <w:p w14:paraId="3A714A5D"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b/>
                <w:sz w:val="24"/>
                <w:szCs w:val="24"/>
                <w:lang w:eastAsia="en-GB"/>
              </w:rPr>
              <w:lastRenderedPageBreak/>
              <w:t>Steps</w:t>
            </w:r>
          </w:p>
        </w:tc>
        <w:tc>
          <w:tcPr>
            <w:tcW w:w="3065" w:type="dxa"/>
            <w:gridSpan w:val="4"/>
            <w:shd w:val="clear" w:color="auto" w:fill="auto"/>
          </w:tcPr>
          <w:p w14:paraId="273EB7E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b/>
                <w:sz w:val="24"/>
                <w:szCs w:val="24"/>
                <w:lang w:eastAsia="en-GB"/>
              </w:rPr>
              <w:t xml:space="preserve">Timescale </w:t>
            </w:r>
          </w:p>
        </w:tc>
      </w:tr>
      <w:tr w:rsidR="004F6ECC" w:rsidRPr="004F6ECC" w14:paraId="60AD34C9" w14:textId="77777777" w:rsidTr="004F6ECC">
        <w:trPr>
          <w:trHeight w:val="144"/>
        </w:trPr>
        <w:tc>
          <w:tcPr>
            <w:tcW w:w="2975" w:type="dxa"/>
            <w:vMerge/>
            <w:shd w:val="clear" w:color="auto" w:fill="auto"/>
          </w:tcPr>
          <w:p w14:paraId="3C3A4391"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223EF6FB"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1.</w:t>
            </w:r>
          </w:p>
        </w:tc>
        <w:tc>
          <w:tcPr>
            <w:tcW w:w="3065" w:type="dxa"/>
            <w:gridSpan w:val="4"/>
            <w:shd w:val="clear" w:color="auto" w:fill="auto"/>
          </w:tcPr>
          <w:p w14:paraId="6495C4D6"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3E4E1FD8" w14:textId="77777777" w:rsidTr="004F6ECC">
        <w:trPr>
          <w:trHeight w:val="144"/>
        </w:trPr>
        <w:tc>
          <w:tcPr>
            <w:tcW w:w="2975" w:type="dxa"/>
            <w:vMerge/>
            <w:shd w:val="clear" w:color="auto" w:fill="auto"/>
          </w:tcPr>
          <w:p w14:paraId="6FCEE43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6F1568EB"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2.</w:t>
            </w:r>
          </w:p>
        </w:tc>
        <w:tc>
          <w:tcPr>
            <w:tcW w:w="3065" w:type="dxa"/>
            <w:gridSpan w:val="4"/>
            <w:shd w:val="clear" w:color="auto" w:fill="auto"/>
          </w:tcPr>
          <w:p w14:paraId="2366EAE5"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48B13949" w14:textId="77777777" w:rsidTr="004F6ECC">
        <w:trPr>
          <w:trHeight w:val="144"/>
        </w:trPr>
        <w:tc>
          <w:tcPr>
            <w:tcW w:w="2975" w:type="dxa"/>
            <w:vMerge/>
            <w:shd w:val="clear" w:color="auto" w:fill="auto"/>
          </w:tcPr>
          <w:p w14:paraId="56287457"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69040365"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3.</w:t>
            </w:r>
          </w:p>
        </w:tc>
        <w:tc>
          <w:tcPr>
            <w:tcW w:w="3065" w:type="dxa"/>
            <w:gridSpan w:val="4"/>
            <w:shd w:val="clear" w:color="auto" w:fill="auto"/>
          </w:tcPr>
          <w:p w14:paraId="5A033911"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731DDA09" w14:textId="77777777" w:rsidTr="004F6ECC">
        <w:trPr>
          <w:trHeight w:val="144"/>
        </w:trPr>
        <w:tc>
          <w:tcPr>
            <w:tcW w:w="2975" w:type="dxa"/>
            <w:vMerge/>
            <w:shd w:val="clear" w:color="auto" w:fill="auto"/>
          </w:tcPr>
          <w:p w14:paraId="51EF85E0"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6CEFD2D7"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4.</w:t>
            </w:r>
          </w:p>
        </w:tc>
        <w:tc>
          <w:tcPr>
            <w:tcW w:w="3065" w:type="dxa"/>
            <w:gridSpan w:val="4"/>
            <w:shd w:val="clear" w:color="auto" w:fill="auto"/>
          </w:tcPr>
          <w:p w14:paraId="4778749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43C39C0B" w14:textId="77777777" w:rsidTr="004F6ECC">
        <w:trPr>
          <w:trHeight w:val="144"/>
        </w:trPr>
        <w:tc>
          <w:tcPr>
            <w:tcW w:w="2975" w:type="dxa"/>
            <w:vMerge/>
            <w:shd w:val="clear" w:color="auto" w:fill="auto"/>
          </w:tcPr>
          <w:p w14:paraId="5B427DE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tc>
        <w:tc>
          <w:tcPr>
            <w:tcW w:w="3061" w:type="dxa"/>
            <w:shd w:val="clear" w:color="auto" w:fill="auto"/>
          </w:tcPr>
          <w:p w14:paraId="20E52A30"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w:t>
            </w:r>
          </w:p>
        </w:tc>
        <w:tc>
          <w:tcPr>
            <w:tcW w:w="3065" w:type="dxa"/>
            <w:gridSpan w:val="4"/>
            <w:shd w:val="clear" w:color="auto" w:fill="auto"/>
          </w:tcPr>
          <w:p w14:paraId="1290456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highlight w:val="yellow"/>
                <w:lang w:eastAsia="en-GB"/>
              </w:rPr>
              <w:t>[date]</w:t>
            </w:r>
          </w:p>
        </w:tc>
      </w:tr>
      <w:tr w:rsidR="004F6ECC" w:rsidRPr="004F6ECC" w14:paraId="4D9F3A4C" w14:textId="77777777" w:rsidTr="004F6ECC">
        <w:trPr>
          <w:trHeight w:val="993"/>
        </w:trPr>
        <w:tc>
          <w:tcPr>
            <w:tcW w:w="2975" w:type="dxa"/>
            <w:shd w:val="clear" w:color="auto" w:fill="auto"/>
          </w:tcPr>
          <w:p w14:paraId="4246361A"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1A9650B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Signed by the Supplier:</w:t>
            </w:r>
          </w:p>
        </w:tc>
        <w:tc>
          <w:tcPr>
            <w:tcW w:w="3061" w:type="dxa"/>
            <w:shd w:val="clear" w:color="auto" w:fill="auto"/>
          </w:tcPr>
          <w:p w14:paraId="13A2A0EC"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p>
        </w:tc>
        <w:tc>
          <w:tcPr>
            <w:tcW w:w="984" w:type="dxa"/>
            <w:gridSpan w:val="2"/>
            <w:shd w:val="clear" w:color="auto" w:fill="auto"/>
          </w:tcPr>
          <w:p w14:paraId="6104328F"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p>
          <w:p w14:paraId="791473F5"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r w:rsidRPr="004F6ECC">
              <w:rPr>
                <w:rFonts w:ascii="Arial" w:eastAsia="MS Mincho" w:hAnsi="Arial"/>
                <w:sz w:val="24"/>
                <w:szCs w:val="24"/>
                <w:lang w:eastAsia="en-GB"/>
              </w:rPr>
              <w:t>Date:</w:t>
            </w:r>
          </w:p>
        </w:tc>
        <w:tc>
          <w:tcPr>
            <w:tcW w:w="2081" w:type="dxa"/>
            <w:gridSpan w:val="2"/>
            <w:shd w:val="clear" w:color="auto" w:fill="auto"/>
          </w:tcPr>
          <w:p w14:paraId="20B1804E"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p>
          <w:p w14:paraId="54940561"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p>
        </w:tc>
      </w:tr>
      <w:tr w:rsidR="004F6ECC" w:rsidRPr="004F6ECC" w14:paraId="51078980" w14:textId="77777777" w:rsidTr="004F6ECC">
        <w:trPr>
          <w:trHeight w:val="492"/>
        </w:trPr>
        <w:tc>
          <w:tcPr>
            <w:tcW w:w="9101" w:type="dxa"/>
            <w:gridSpan w:val="6"/>
            <w:shd w:val="clear" w:color="auto" w:fill="D9D9D9"/>
          </w:tcPr>
          <w:p w14:paraId="708C4A33" w14:textId="38021668" w:rsidR="004F6ECC" w:rsidRPr="004F6ECC" w:rsidRDefault="004F6ECC">
            <w:pPr>
              <w:overflowPunct/>
              <w:autoSpaceDE/>
              <w:autoSpaceDN/>
              <w:adjustRightInd/>
              <w:spacing w:after="160" w:line="259" w:lineRule="auto"/>
              <w:jc w:val="center"/>
              <w:textAlignment w:val="auto"/>
              <w:rPr>
                <w:rFonts w:ascii="Arial" w:eastAsia="MS Mincho" w:hAnsi="Arial"/>
                <w:sz w:val="24"/>
                <w:szCs w:val="24"/>
                <w:lang w:eastAsia="en-GB"/>
              </w:rPr>
            </w:pPr>
            <w:r w:rsidRPr="004F6ECC">
              <w:rPr>
                <w:rFonts w:ascii="Arial" w:eastAsia="MS Mincho" w:hAnsi="Arial"/>
                <w:b/>
                <w:sz w:val="24"/>
                <w:szCs w:val="24"/>
                <w:lang w:eastAsia="en-GB"/>
              </w:rPr>
              <w:t xml:space="preserve">Review of Rectification Plan </w:t>
            </w:r>
          </w:p>
        </w:tc>
      </w:tr>
      <w:tr w:rsidR="004F6ECC" w:rsidRPr="004F6ECC" w14:paraId="16BD8CC2" w14:textId="77777777" w:rsidTr="004F6ECC">
        <w:trPr>
          <w:trHeight w:val="769"/>
        </w:trPr>
        <w:tc>
          <w:tcPr>
            <w:tcW w:w="2975" w:type="dxa"/>
            <w:shd w:val="clear" w:color="auto" w:fill="auto"/>
          </w:tcPr>
          <w:p w14:paraId="2932E0D2"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Outcome of review </w:t>
            </w:r>
          </w:p>
        </w:tc>
        <w:tc>
          <w:tcPr>
            <w:tcW w:w="6126" w:type="dxa"/>
            <w:gridSpan w:val="5"/>
            <w:shd w:val="clear" w:color="auto" w:fill="auto"/>
          </w:tcPr>
          <w:p w14:paraId="1FE7B2A8"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r w:rsidRPr="004F6ECC">
              <w:rPr>
                <w:rFonts w:ascii="Arial" w:eastAsia="MS Mincho" w:hAnsi="Arial"/>
                <w:sz w:val="24"/>
                <w:szCs w:val="24"/>
                <w:highlight w:val="yellow"/>
                <w:lang w:eastAsia="en-GB"/>
              </w:rPr>
              <w:t>[Plan Accepted] [Plan Rejected] [Revised Plan Requested]</w:t>
            </w:r>
          </w:p>
        </w:tc>
      </w:tr>
      <w:tr w:rsidR="004F6ECC" w:rsidRPr="004F6ECC" w14:paraId="002DE63A" w14:textId="77777777" w:rsidTr="004F6ECC">
        <w:trPr>
          <w:trHeight w:val="769"/>
        </w:trPr>
        <w:tc>
          <w:tcPr>
            <w:tcW w:w="2975" w:type="dxa"/>
            <w:shd w:val="clear" w:color="auto" w:fill="auto"/>
          </w:tcPr>
          <w:p w14:paraId="00CDAB06"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Reasons for Rejection (if applicable) </w:t>
            </w:r>
          </w:p>
        </w:tc>
        <w:tc>
          <w:tcPr>
            <w:tcW w:w="6126" w:type="dxa"/>
            <w:gridSpan w:val="5"/>
            <w:shd w:val="clear" w:color="auto" w:fill="auto"/>
          </w:tcPr>
          <w:p w14:paraId="6D26AFA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r w:rsidRPr="004F6ECC">
              <w:rPr>
                <w:rFonts w:ascii="Arial" w:eastAsia="MS Mincho" w:hAnsi="Arial"/>
                <w:sz w:val="24"/>
                <w:szCs w:val="24"/>
                <w:highlight w:val="yellow"/>
                <w:lang w:eastAsia="en-GB"/>
              </w:rPr>
              <w:t>[</w:t>
            </w:r>
            <w:r w:rsidRPr="004F6ECC">
              <w:rPr>
                <w:rFonts w:ascii="Arial" w:eastAsia="MS Mincho" w:hAnsi="Arial"/>
                <w:b/>
                <w:sz w:val="24"/>
                <w:szCs w:val="24"/>
                <w:highlight w:val="yellow"/>
                <w:lang w:eastAsia="en-GB"/>
              </w:rPr>
              <w:t>add</w:t>
            </w:r>
            <w:r w:rsidRPr="004F6ECC">
              <w:rPr>
                <w:rFonts w:ascii="Arial" w:eastAsia="MS Mincho" w:hAnsi="Arial"/>
                <w:sz w:val="24"/>
                <w:szCs w:val="24"/>
                <w:highlight w:val="yellow"/>
                <w:lang w:eastAsia="en-GB"/>
              </w:rPr>
              <w:t xml:space="preserve"> </w:t>
            </w:r>
            <w:r w:rsidRPr="004F6ECC">
              <w:rPr>
                <w:rFonts w:ascii="Arial" w:eastAsia="MS Mincho" w:hAnsi="Arial"/>
                <w:sz w:val="24"/>
                <w:szCs w:val="24"/>
                <w:lang w:eastAsia="en-GB"/>
              </w:rPr>
              <w:t>reasons]</w:t>
            </w:r>
            <w:bookmarkStart w:id="43" w:name="LASTCURSORPOSITION"/>
            <w:bookmarkEnd w:id="43"/>
          </w:p>
        </w:tc>
      </w:tr>
      <w:tr w:rsidR="004F6ECC" w:rsidRPr="004F6ECC" w14:paraId="19C277F4" w14:textId="77777777" w:rsidTr="004F6ECC">
        <w:trPr>
          <w:trHeight w:val="769"/>
        </w:trPr>
        <w:tc>
          <w:tcPr>
            <w:tcW w:w="2975" w:type="dxa"/>
            <w:shd w:val="clear" w:color="auto" w:fill="auto"/>
          </w:tcPr>
          <w:p w14:paraId="7BE5F970" w14:textId="45E4A37A" w:rsidR="004F6ECC" w:rsidRPr="004F6ECC" w:rsidRDefault="004F6ECC">
            <w:pPr>
              <w:overflowPunct/>
              <w:autoSpaceDE/>
              <w:autoSpaceDN/>
              <w:adjustRightInd/>
              <w:spacing w:after="160" w:line="259" w:lineRule="auto"/>
              <w:jc w:val="left"/>
              <w:textAlignment w:val="auto"/>
              <w:rPr>
                <w:rFonts w:ascii="Arial" w:eastAsia="MS Mincho" w:hAnsi="Arial"/>
                <w:sz w:val="24"/>
                <w:szCs w:val="24"/>
                <w:lang w:eastAsia="en-GB"/>
              </w:rPr>
            </w:pPr>
            <w:r w:rsidRPr="004F6ECC">
              <w:rPr>
                <w:rFonts w:ascii="Arial" w:eastAsia="MS Mincho" w:hAnsi="Arial"/>
                <w:sz w:val="24"/>
                <w:szCs w:val="24"/>
                <w:lang w:eastAsia="en-GB"/>
              </w:rPr>
              <w:t xml:space="preserve">Signed by </w:t>
            </w:r>
            <w:r w:rsidR="00DD5AB7" w:rsidRPr="00194C0B">
              <w:rPr>
                <w:rFonts w:ascii="Arial" w:eastAsia="MS Mincho" w:hAnsi="Arial"/>
                <w:sz w:val="24"/>
                <w:szCs w:val="24"/>
                <w:lang w:eastAsia="en-GB"/>
              </w:rPr>
              <w:t xml:space="preserve">the </w:t>
            </w:r>
            <w:r w:rsidRPr="00194C0B">
              <w:rPr>
                <w:rFonts w:ascii="Arial" w:eastAsia="MS Mincho" w:hAnsi="Arial"/>
                <w:sz w:val="24"/>
                <w:szCs w:val="24"/>
                <w:lang w:eastAsia="en-GB"/>
              </w:rPr>
              <w:t>Buyer</w:t>
            </w:r>
          </w:p>
        </w:tc>
        <w:tc>
          <w:tcPr>
            <w:tcW w:w="3061" w:type="dxa"/>
            <w:shd w:val="clear" w:color="auto" w:fill="auto"/>
          </w:tcPr>
          <w:p w14:paraId="409F2AA3"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p>
        </w:tc>
        <w:tc>
          <w:tcPr>
            <w:tcW w:w="984" w:type="dxa"/>
            <w:gridSpan w:val="2"/>
            <w:shd w:val="clear" w:color="auto" w:fill="auto"/>
          </w:tcPr>
          <w:p w14:paraId="35337520"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r w:rsidRPr="004F6ECC">
              <w:rPr>
                <w:rFonts w:ascii="Arial" w:eastAsia="MS Mincho" w:hAnsi="Arial"/>
                <w:sz w:val="24"/>
                <w:szCs w:val="24"/>
                <w:lang w:eastAsia="en-GB"/>
              </w:rPr>
              <w:t>Date:</w:t>
            </w:r>
          </w:p>
        </w:tc>
        <w:tc>
          <w:tcPr>
            <w:tcW w:w="2081" w:type="dxa"/>
            <w:gridSpan w:val="2"/>
            <w:shd w:val="clear" w:color="auto" w:fill="auto"/>
          </w:tcPr>
          <w:p w14:paraId="12211229" w14:textId="77777777" w:rsidR="004F6ECC" w:rsidRPr="004F6ECC" w:rsidRDefault="004F6ECC" w:rsidP="004F6ECC">
            <w:pPr>
              <w:overflowPunct/>
              <w:autoSpaceDE/>
              <w:autoSpaceDN/>
              <w:adjustRightInd/>
              <w:spacing w:after="160" w:line="259" w:lineRule="auto"/>
              <w:jc w:val="left"/>
              <w:textAlignment w:val="auto"/>
              <w:rPr>
                <w:rFonts w:ascii="Arial" w:eastAsia="MS Mincho" w:hAnsi="Arial"/>
                <w:sz w:val="24"/>
                <w:szCs w:val="24"/>
                <w:highlight w:val="yellow"/>
                <w:lang w:eastAsia="en-GB"/>
              </w:rPr>
            </w:pPr>
          </w:p>
        </w:tc>
      </w:tr>
    </w:tbl>
    <w:p w14:paraId="742C917A" w14:textId="35ED2187" w:rsidR="004F6ECC" w:rsidRDefault="004F6ECC" w:rsidP="004F6ECC">
      <w:pPr>
        <w:pStyle w:val="MarginText"/>
        <w:keepNext/>
        <w:spacing w:before="240" w:after="120"/>
        <w:rPr>
          <w:rFonts w:ascii="Arial" w:hAnsi="Arial" w:cs="Arial"/>
          <w:sz w:val="24"/>
          <w:szCs w:val="24"/>
        </w:rPr>
      </w:pPr>
    </w:p>
    <w:p w14:paraId="652C1015" w14:textId="77777777" w:rsidR="004F6ECC" w:rsidRDefault="004F6ECC">
      <w:pPr>
        <w:overflowPunct/>
        <w:autoSpaceDE/>
        <w:autoSpaceDN/>
        <w:adjustRightInd/>
        <w:spacing w:after="0" w:line="240" w:lineRule="auto"/>
        <w:jc w:val="left"/>
        <w:textAlignment w:val="auto"/>
        <w:rPr>
          <w:rFonts w:ascii="Arial" w:eastAsia="STZhongsong" w:hAnsi="Arial" w:cs="Arial"/>
          <w:sz w:val="24"/>
          <w:szCs w:val="24"/>
          <w:lang w:eastAsia="zh-CN"/>
        </w:rPr>
      </w:pPr>
      <w:r>
        <w:rPr>
          <w:rFonts w:ascii="Arial" w:hAnsi="Arial" w:cs="Arial"/>
          <w:sz w:val="24"/>
          <w:szCs w:val="24"/>
        </w:rPr>
        <w:br w:type="page"/>
      </w:r>
    </w:p>
    <w:p w14:paraId="71FA99DA" w14:textId="0D9B9BDC" w:rsidR="004F6ECC" w:rsidRDefault="004F6ECC" w:rsidP="00194C0B">
      <w:pPr>
        <w:pStyle w:val="MarginText"/>
        <w:keepNext/>
        <w:spacing w:before="240" w:after="120"/>
        <w:rPr>
          <w:rFonts w:ascii="Arial" w:hAnsi="Arial" w:cs="Arial"/>
          <w:b/>
          <w:sz w:val="36"/>
          <w:szCs w:val="36"/>
        </w:rPr>
      </w:pPr>
      <w:r>
        <w:rPr>
          <w:rFonts w:ascii="Arial" w:hAnsi="Arial" w:cs="Arial"/>
          <w:b/>
          <w:sz w:val="36"/>
          <w:szCs w:val="36"/>
        </w:rPr>
        <w:lastRenderedPageBreak/>
        <w:t xml:space="preserve">Part </w:t>
      </w:r>
      <w:r w:rsidR="007D646A">
        <w:rPr>
          <w:rFonts w:ascii="Arial" w:hAnsi="Arial" w:cs="Arial"/>
          <w:b/>
          <w:sz w:val="36"/>
          <w:szCs w:val="36"/>
        </w:rPr>
        <w:t>D</w:t>
      </w:r>
      <w:r>
        <w:rPr>
          <w:rFonts w:ascii="Arial" w:hAnsi="Arial" w:cs="Arial"/>
          <w:b/>
          <w:sz w:val="36"/>
          <w:szCs w:val="36"/>
        </w:rPr>
        <w:t>: Data Processing</w:t>
      </w:r>
    </w:p>
    <w:p w14:paraId="0D6911E5" w14:textId="3D77D7D1" w:rsidR="004F6ECC" w:rsidRDefault="004F6ECC" w:rsidP="00194C0B">
      <w:pPr>
        <w:numPr>
          <w:ilvl w:val="1"/>
          <w:numId w:val="96"/>
        </w:numPr>
        <w:overflowPunct/>
        <w:autoSpaceDE/>
        <w:autoSpaceDN/>
        <w:adjustRightInd/>
        <w:spacing w:before="120" w:after="120" w:line="240" w:lineRule="auto"/>
        <w:contextualSpacing/>
        <w:textAlignment w:val="auto"/>
        <w:rPr>
          <w:rFonts w:ascii="Arial" w:eastAsia="Arial" w:hAnsi="Arial" w:cs="Arial"/>
          <w:sz w:val="24"/>
          <w:szCs w:val="24"/>
          <w:lang w:eastAsia="en-GB"/>
        </w:rPr>
      </w:pPr>
      <w:r>
        <w:rPr>
          <w:rFonts w:ascii="Arial" w:eastAsia="Arial" w:hAnsi="Arial" w:cs="Arial"/>
          <w:sz w:val="24"/>
          <w:szCs w:val="24"/>
        </w:rPr>
        <w:t xml:space="preserve">The only processing that the Processor is authorised to do is listed in this Part </w:t>
      </w:r>
      <w:r w:rsidR="007D646A">
        <w:rPr>
          <w:rFonts w:ascii="Arial" w:eastAsia="Arial" w:hAnsi="Arial" w:cs="Arial"/>
          <w:sz w:val="24"/>
          <w:szCs w:val="24"/>
        </w:rPr>
        <w:t>D</w:t>
      </w:r>
      <w:r>
        <w:rPr>
          <w:rFonts w:ascii="Arial" w:eastAsia="Arial" w:hAnsi="Arial" w:cs="Arial"/>
          <w:sz w:val="24"/>
          <w:szCs w:val="24"/>
        </w:rPr>
        <w:t xml:space="preserve"> to Call-Off Schedule </w:t>
      </w:r>
      <w:r w:rsidR="000444E8" w:rsidRPr="00194C0B">
        <w:rPr>
          <w:rFonts w:ascii="Arial" w:eastAsia="Arial" w:hAnsi="Arial" w:cs="Arial"/>
          <w:sz w:val="24"/>
          <w:szCs w:val="24"/>
        </w:rPr>
        <w:t>2</w:t>
      </w:r>
      <w:r w:rsidR="007D646A">
        <w:rPr>
          <w:rFonts w:ascii="Arial" w:eastAsia="Arial" w:hAnsi="Arial" w:cs="Arial"/>
          <w:sz w:val="24"/>
          <w:szCs w:val="24"/>
        </w:rPr>
        <w:t>3</w:t>
      </w:r>
      <w:r>
        <w:rPr>
          <w:rFonts w:ascii="Arial" w:eastAsia="Arial" w:hAnsi="Arial" w:cs="Arial"/>
          <w:sz w:val="24"/>
          <w:szCs w:val="24"/>
        </w:rPr>
        <w:t xml:space="preserve"> by the Controller and may not be determined by the Processor.  </w:t>
      </w:r>
    </w:p>
    <w:p w14:paraId="12E04647"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The Processor shall notify the Controller immediately if it considers that any of the Controller's instructions infringe the Data Protection Legislation.</w:t>
      </w:r>
    </w:p>
    <w:p w14:paraId="40F4BB3B" w14:textId="4B5FA678"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The Processor shall provide all reasonable assistance to the Controller in the preparation of any Data Protection Impact Assessment prior to commencing any processing. Such assistance may, at the discretion of the Controller, include:</w:t>
      </w:r>
    </w:p>
    <w:p w14:paraId="07BF8B12"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a systematic description of the envisaged processing operations and the purpose of the processing;</w:t>
      </w:r>
    </w:p>
    <w:p w14:paraId="5A46F3B3"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an assessment of the necessity and proportionality of the processing operations in relation to the </w:t>
      </w:r>
      <w:r>
        <w:rPr>
          <w:rFonts w:ascii="Arial" w:eastAsia="Arial" w:hAnsi="Arial" w:cs="Arial"/>
          <w:sz w:val="24"/>
          <w:szCs w:val="24"/>
          <w:lang w:eastAsia="en-GB"/>
        </w:rPr>
        <w:t>Deliverables</w:t>
      </w:r>
      <w:r w:rsidRPr="007B5590">
        <w:rPr>
          <w:rFonts w:ascii="Arial" w:eastAsia="Arial" w:hAnsi="Arial" w:cs="Arial"/>
          <w:sz w:val="24"/>
          <w:szCs w:val="24"/>
          <w:lang w:eastAsia="en-GB"/>
        </w:rPr>
        <w:t>;</w:t>
      </w:r>
    </w:p>
    <w:p w14:paraId="6F0002C6"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an assessment of the risks to the rights and freedoms of Data Subjects; and</w:t>
      </w:r>
    </w:p>
    <w:p w14:paraId="6E776395"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measures envisaged to address the risks, including safeguards, security measures and mechanisms to ensure the protection of Personal Data.</w:t>
      </w:r>
    </w:p>
    <w:p w14:paraId="75343C7E"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bookmarkStart w:id="44" w:name="kix.jwocsgktdzyb" w:colFirst="0" w:colLast="0"/>
      <w:bookmarkEnd w:id="44"/>
      <w:r w:rsidRPr="007B5590">
        <w:rPr>
          <w:rFonts w:ascii="Arial" w:eastAsia="Arial" w:hAnsi="Arial" w:cs="Arial"/>
          <w:sz w:val="24"/>
          <w:szCs w:val="24"/>
          <w:lang w:eastAsia="en-GB"/>
        </w:rPr>
        <w:t xml:space="preserve">The Processor shall, in relation to any Personal Data processed in connection with its obligations under this </w:t>
      </w:r>
      <w:r>
        <w:rPr>
          <w:rFonts w:ascii="Arial" w:eastAsia="Arial" w:hAnsi="Arial" w:cs="Arial"/>
          <w:sz w:val="24"/>
          <w:szCs w:val="24"/>
          <w:lang w:eastAsia="en-GB"/>
        </w:rPr>
        <w:t>Contract</w:t>
      </w:r>
      <w:r w:rsidRPr="007B5590">
        <w:rPr>
          <w:rFonts w:ascii="Arial" w:eastAsia="Arial" w:hAnsi="Arial" w:cs="Arial"/>
          <w:sz w:val="24"/>
          <w:szCs w:val="24"/>
          <w:lang w:eastAsia="en-GB"/>
        </w:rPr>
        <w:t>:</w:t>
      </w:r>
    </w:p>
    <w:p w14:paraId="7001A73B" w14:textId="06F8C7EC"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bookmarkStart w:id="45" w:name="kix.i56w6dr6cv1k" w:colFirst="0" w:colLast="0"/>
      <w:bookmarkEnd w:id="45"/>
      <w:proofErr w:type="gramStart"/>
      <w:r w:rsidRPr="007B5590">
        <w:rPr>
          <w:rFonts w:ascii="Arial" w:eastAsia="Arial" w:hAnsi="Arial" w:cs="Arial"/>
          <w:sz w:val="24"/>
          <w:szCs w:val="24"/>
          <w:lang w:eastAsia="en-GB"/>
        </w:rPr>
        <w:t>process</w:t>
      </w:r>
      <w:proofErr w:type="gramEnd"/>
      <w:r w:rsidRPr="007B5590">
        <w:rPr>
          <w:rFonts w:ascii="Arial" w:eastAsia="Arial" w:hAnsi="Arial" w:cs="Arial"/>
          <w:sz w:val="24"/>
          <w:szCs w:val="24"/>
          <w:lang w:eastAsia="en-GB"/>
        </w:rPr>
        <w:t xml:space="preserve"> that Personal Data only in accordance with </w:t>
      </w:r>
      <w:r>
        <w:rPr>
          <w:rFonts w:ascii="Arial" w:eastAsia="Arial" w:hAnsi="Arial" w:cs="Arial"/>
          <w:sz w:val="24"/>
          <w:szCs w:val="24"/>
          <w:lang w:eastAsia="en-GB"/>
        </w:rPr>
        <w:t xml:space="preserve">this </w:t>
      </w:r>
      <w:r w:rsidR="00F8645D">
        <w:rPr>
          <w:rFonts w:ascii="Arial" w:eastAsia="Arial" w:hAnsi="Arial" w:cs="Arial"/>
          <w:sz w:val="24"/>
          <w:szCs w:val="24"/>
          <w:lang w:eastAsia="en-GB"/>
        </w:rPr>
        <w:t xml:space="preserve">Part </w:t>
      </w:r>
      <w:r w:rsidR="007D646A">
        <w:rPr>
          <w:rFonts w:ascii="Arial" w:eastAsia="Arial" w:hAnsi="Arial" w:cs="Arial"/>
          <w:sz w:val="24"/>
          <w:szCs w:val="24"/>
          <w:lang w:eastAsia="en-GB"/>
        </w:rPr>
        <w:t>D</w:t>
      </w:r>
      <w:r w:rsidR="00F8645D">
        <w:rPr>
          <w:rFonts w:ascii="Arial" w:eastAsia="Arial" w:hAnsi="Arial" w:cs="Arial"/>
          <w:sz w:val="24"/>
          <w:szCs w:val="24"/>
          <w:lang w:eastAsia="en-GB"/>
        </w:rPr>
        <w:t xml:space="preserve"> to Call-Off</w:t>
      </w:r>
      <w:r>
        <w:rPr>
          <w:rFonts w:ascii="Arial" w:eastAsia="Arial" w:hAnsi="Arial" w:cs="Arial"/>
          <w:sz w:val="24"/>
          <w:szCs w:val="24"/>
          <w:lang w:eastAsia="en-GB"/>
        </w:rPr>
        <w:t xml:space="preserve"> </w:t>
      </w:r>
      <w:r w:rsidRPr="007B5590">
        <w:rPr>
          <w:rFonts w:ascii="Arial" w:eastAsia="Arial" w:hAnsi="Arial" w:cs="Arial"/>
          <w:sz w:val="24"/>
          <w:szCs w:val="24"/>
          <w:lang w:eastAsia="en-GB"/>
        </w:rPr>
        <w:t xml:space="preserve">Schedule </w:t>
      </w:r>
      <w:r w:rsidR="000444E8" w:rsidRPr="00194C0B">
        <w:rPr>
          <w:rFonts w:ascii="Arial" w:eastAsia="Arial" w:hAnsi="Arial" w:cs="Arial"/>
          <w:sz w:val="24"/>
          <w:szCs w:val="24"/>
          <w:lang w:eastAsia="en-GB"/>
        </w:rPr>
        <w:t>2</w:t>
      </w:r>
      <w:r w:rsidR="007D646A">
        <w:rPr>
          <w:rFonts w:ascii="Arial" w:eastAsia="Arial" w:hAnsi="Arial" w:cs="Arial"/>
          <w:sz w:val="24"/>
          <w:szCs w:val="24"/>
          <w:lang w:eastAsia="en-GB"/>
        </w:rPr>
        <w:t>3</w:t>
      </w:r>
      <w:r>
        <w:rPr>
          <w:rFonts w:ascii="Arial" w:eastAsia="Arial" w:hAnsi="Arial" w:cs="Arial"/>
          <w:sz w:val="24"/>
          <w:szCs w:val="24"/>
          <w:lang w:eastAsia="en-GB"/>
        </w:rPr>
        <w:t xml:space="preserve"> </w:t>
      </w:r>
      <w:r w:rsidRPr="007B5590">
        <w:rPr>
          <w:rFonts w:ascii="Arial" w:eastAsia="Arial" w:hAnsi="Arial" w:cs="Arial"/>
          <w:sz w:val="24"/>
          <w:szCs w:val="24"/>
          <w:lang w:eastAsia="en-GB"/>
        </w:rPr>
        <w:t>unless the Processor is required to do otherwise by Law. If it is so required the Processor shall promptly notify the Controller before processing the Personal Data unless prohibited by Law;</w:t>
      </w:r>
    </w:p>
    <w:p w14:paraId="0A796D36"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bookmarkStart w:id="46" w:name="kix.efulejue9oeg" w:colFirst="0" w:colLast="0"/>
      <w:bookmarkEnd w:id="46"/>
      <w:r w:rsidRPr="007B5590">
        <w:rPr>
          <w:rFonts w:ascii="Arial" w:eastAsia="Arial" w:hAnsi="Arial" w:cs="Arial"/>
          <w:sz w:val="24"/>
          <w:szCs w:val="24"/>
          <w:lang w:eastAsia="en-GB"/>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6F5F5DF2"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t>nature of the data to be protected;</w:t>
      </w:r>
      <w:bookmarkStart w:id="47" w:name="kix.4naaai8z6pfd" w:colFirst="0" w:colLast="0"/>
      <w:bookmarkEnd w:id="47"/>
    </w:p>
    <w:p w14:paraId="38A408FF"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t>harm that might result from a Data Loss Event;</w:t>
      </w:r>
    </w:p>
    <w:p w14:paraId="07F9F0B0"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t>state of technological development; and</w:t>
      </w:r>
    </w:p>
    <w:p w14:paraId="1A933F72"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t xml:space="preserve">cost of implementing any measures; </w:t>
      </w:r>
    </w:p>
    <w:p w14:paraId="1DF5B209"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bookmarkStart w:id="48" w:name="kix.g9ycvf3mihu9" w:colFirst="0" w:colLast="0"/>
      <w:bookmarkEnd w:id="48"/>
      <w:r w:rsidRPr="007B5590">
        <w:rPr>
          <w:rFonts w:ascii="Arial" w:eastAsia="Arial" w:hAnsi="Arial" w:cs="Arial"/>
          <w:sz w:val="24"/>
          <w:szCs w:val="24"/>
          <w:lang w:eastAsia="en-GB"/>
        </w:rPr>
        <w:t>ensure that :</w:t>
      </w:r>
    </w:p>
    <w:p w14:paraId="75BBD0E4" w14:textId="428380B6"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t xml:space="preserve">the Processor Personnel do not process Personal Data except in accordance with this </w:t>
      </w:r>
      <w:r>
        <w:rPr>
          <w:rFonts w:ascii="Arial" w:eastAsia="Arial" w:hAnsi="Arial" w:cs="Arial"/>
          <w:sz w:val="24"/>
          <w:szCs w:val="24"/>
          <w:lang w:eastAsia="en-GB"/>
        </w:rPr>
        <w:t>Contract</w:t>
      </w:r>
      <w:r w:rsidRPr="007B5590">
        <w:rPr>
          <w:rFonts w:ascii="Arial" w:eastAsia="Arial" w:hAnsi="Arial" w:cs="Arial"/>
          <w:sz w:val="24"/>
          <w:szCs w:val="24"/>
          <w:lang w:eastAsia="en-GB"/>
        </w:rPr>
        <w:t xml:space="preserve"> (and in particular </w:t>
      </w:r>
      <w:r>
        <w:rPr>
          <w:rFonts w:ascii="Arial" w:eastAsia="Arial" w:hAnsi="Arial" w:cs="Arial"/>
          <w:sz w:val="24"/>
          <w:szCs w:val="24"/>
          <w:lang w:eastAsia="en-GB"/>
        </w:rPr>
        <w:t xml:space="preserve">this </w:t>
      </w:r>
      <w:r w:rsidR="00F8645D">
        <w:rPr>
          <w:rFonts w:ascii="Arial" w:eastAsia="Arial" w:hAnsi="Arial" w:cs="Arial"/>
          <w:sz w:val="24"/>
          <w:szCs w:val="24"/>
          <w:lang w:eastAsia="en-GB"/>
        </w:rPr>
        <w:t xml:space="preserve">Part </w:t>
      </w:r>
      <w:r w:rsidR="007D646A">
        <w:rPr>
          <w:rFonts w:ascii="Arial" w:eastAsia="Arial" w:hAnsi="Arial" w:cs="Arial"/>
          <w:sz w:val="24"/>
          <w:szCs w:val="24"/>
          <w:lang w:eastAsia="en-GB"/>
        </w:rPr>
        <w:t>D</w:t>
      </w:r>
      <w:r w:rsidR="00F8645D">
        <w:rPr>
          <w:rFonts w:ascii="Arial" w:eastAsia="Arial" w:hAnsi="Arial" w:cs="Arial"/>
          <w:sz w:val="24"/>
          <w:szCs w:val="24"/>
          <w:lang w:eastAsia="en-GB"/>
        </w:rPr>
        <w:t xml:space="preserve"> to Call-Off</w:t>
      </w:r>
      <w:r>
        <w:rPr>
          <w:rFonts w:ascii="Arial" w:eastAsia="Arial" w:hAnsi="Arial" w:cs="Arial"/>
          <w:sz w:val="24"/>
          <w:szCs w:val="24"/>
          <w:lang w:eastAsia="en-GB"/>
        </w:rPr>
        <w:t xml:space="preserve"> </w:t>
      </w:r>
      <w:r w:rsidRPr="007B5590">
        <w:rPr>
          <w:rFonts w:ascii="Arial" w:eastAsia="Arial" w:hAnsi="Arial" w:cs="Arial"/>
          <w:sz w:val="24"/>
          <w:szCs w:val="24"/>
          <w:lang w:eastAsia="en-GB"/>
        </w:rPr>
        <w:t xml:space="preserve">Schedule </w:t>
      </w:r>
      <w:r w:rsidR="000444E8" w:rsidRPr="00194C0B">
        <w:rPr>
          <w:rFonts w:ascii="Arial" w:eastAsia="Arial" w:hAnsi="Arial" w:cs="Arial"/>
          <w:sz w:val="24"/>
          <w:szCs w:val="24"/>
          <w:lang w:eastAsia="en-GB"/>
        </w:rPr>
        <w:t>2</w:t>
      </w:r>
      <w:r w:rsidR="007D646A">
        <w:rPr>
          <w:rFonts w:ascii="Arial" w:eastAsia="Arial" w:hAnsi="Arial" w:cs="Arial"/>
          <w:sz w:val="24"/>
          <w:szCs w:val="24"/>
          <w:lang w:eastAsia="en-GB"/>
        </w:rPr>
        <w:t>3</w:t>
      </w:r>
      <w:r w:rsidRPr="007B5590">
        <w:rPr>
          <w:rFonts w:ascii="Arial" w:eastAsia="Arial" w:hAnsi="Arial" w:cs="Arial"/>
          <w:sz w:val="24"/>
          <w:szCs w:val="24"/>
          <w:lang w:eastAsia="en-GB"/>
        </w:rPr>
        <w:t>;</w:t>
      </w:r>
    </w:p>
    <w:p w14:paraId="4149C1ED"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r w:rsidRPr="007B5590">
        <w:rPr>
          <w:rFonts w:ascii="Arial" w:eastAsia="Arial" w:hAnsi="Arial" w:cs="Arial"/>
          <w:sz w:val="24"/>
          <w:szCs w:val="24"/>
          <w:lang w:eastAsia="en-GB"/>
        </w:rPr>
        <w:lastRenderedPageBreak/>
        <w:t>it takes all reasonable steps to ensure the reliability and integrity of any Processor Personnel who have access to the Personal Data and ensure that they:</w:t>
      </w:r>
    </w:p>
    <w:p w14:paraId="45A167C1" w14:textId="77777777" w:rsidR="004F6ECC" w:rsidRPr="007B5590" w:rsidRDefault="004F6ECC" w:rsidP="004F6ECC">
      <w:pPr>
        <w:numPr>
          <w:ilvl w:val="4"/>
          <w:numId w:val="96"/>
        </w:numPr>
        <w:overflowPunct/>
        <w:autoSpaceDE/>
        <w:autoSpaceDN/>
        <w:adjustRightInd/>
        <w:spacing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are aware of and comply with the Processor’s duties under this clause;</w:t>
      </w:r>
    </w:p>
    <w:p w14:paraId="5C163BF7" w14:textId="77777777" w:rsidR="004F6ECC" w:rsidRPr="007B5590" w:rsidRDefault="004F6ECC" w:rsidP="004F6ECC">
      <w:pPr>
        <w:numPr>
          <w:ilvl w:val="4"/>
          <w:numId w:val="96"/>
        </w:numPr>
        <w:overflowPunct/>
        <w:autoSpaceDE/>
        <w:autoSpaceDN/>
        <w:adjustRightInd/>
        <w:spacing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are subject to appropriate confidentiality undertakings with the Processor or any Sub-processor;</w:t>
      </w:r>
    </w:p>
    <w:p w14:paraId="5C075F4D" w14:textId="77777777" w:rsidR="004F6ECC" w:rsidRPr="007B5590" w:rsidRDefault="004F6ECC" w:rsidP="004F6ECC">
      <w:pPr>
        <w:numPr>
          <w:ilvl w:val="4"/>
          <w:numId w:val="96"/>
        </w:numPr>
        <w:overflowPunct/>
        <w:autoSpaceDE/>
        <w:autoSpaceDN/>
        <w:adjustRightInd/>
        <w:spacing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are informed of the confidential nature of the Personal Data and do not publish, disclose or divulge any of the Personal Data to any third Party unless directed in writing to do so by the Controller or as otherwise permitted by this </w:t>
      </w:r>
      <w:r>
        <w:rPr>
          <w:rFonts w:ascii="Arial" w:eastAsia="Arial" w:hAnsi="Arial" w:cs="Arial"/>
          <w:sz w:val="24"/>
          <w:szCs w:val="24"/>
          <w:lang w:eastAsia="en-GB"/>
        </w:rPr>
        <w:t>Contract</w:t>
      </w:r>
      <w:r w:rsidRPr="007B5590">
        <w:rPr>
          <w:rFonts w:ascii="Arial" w:eastAsia="Arial" w:hAnsi="Arial" w:cs="Arial"/>
          <w:sz w:val="24"/>
          <w:szCs w:val="24"/>
          <w:lang w:eastAsia="en-GB"/>
        </w:rPr>
        <w:t>; and</w:t>
      </w:r>
    </w:p>
    <w:p w14:paraId="21DFEE62" w14:textId="77777777" w:rsidR="004F6ECC" w:rsidRPr="007B5590" w:rsidRDefault="004F6ECC" w:rsidP="004F6ECC">
      <w:pPr>
        <w:numPr>
          <w:ilvl w:val="4"/>
          <w:numId w:val="96"/>
        </w:numPr>
        <w:overflowPunct/>
        <w:autoSpaceDE/>
        <w:autoSpaceDN/>
        <w:adjustRightInd/>
        <w:spacing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have undergone adequate training in the use, care, protection and handling of Personal Data; and</w:t>
      </w:r>
    </w:p>
    <w:p w14:paraId="26C8DE2D"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bookmarkStart w:id="49" w:name="kix.2g8e8an7trmb" w:colFirst="0" w:colLast="0"/>
      <w:bookmarkEnd w:id="49"/>
      <w:r w:rsidRPr="007B5590">
        <w:rPr>
          <w:rFonts w:ascii="Arial" w:eastAsia="Arial" w:hAnsi="Arial" w:cs="Arial"/>
          <w:sz w:val="24"/>
          <w:szCs w:val="24"/>
          <w:lang w:eastAsia="en-GB"/>
        </w:rPr>
        <w:t>not transfer Personal Data outside of the EU unless the prior written consent of the Controller has been obtained and the following conditions are fulfilled:</w:t>
      </w:r>
    </w:p>
    <w:p w14:paraId="03001D26"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bookmarkStart w:id="50" w:name="kix.c22tjhedtyz" w:colFirst="0" w:colLast="0"/>
      <w:bookmarkEnd w:id="50"/>
      <w:r w:rsidRPr="007B5590">
        <w:rPr>
          <w:rFonts w:ascii="Arial" w:eastAsia="Arial" w:hAnsi="Arial" w:cs="Arial"/>
          <w:sz w:val="24"/>
          <w:szCs w:val="24"/>
          <w:lang w:eastAsia="en-GB"/>
        </w:rPr>
        <w:t>the Controller or the Processor has provided appropriate safeguards in relation to the transfer (whether in accordance with GDPR Article 46 or LED Article 37) as determined by the Controller;</w:t>
      </w:r>
    </w:p>
    <w:p w14:paraId="366AE225"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bookmarkStart w:id="51" w:name="kix.qjaz1kvyr93y" w:colFirst="0" w:colLast="0"/>
      <w:bookmarkEnd w:id="51"/>
      <w:r w:rsidRPr="007B5590">
        <w:rPr>
          <w:rFonts w:ascii="Arial" w:eastAsia="Arial" w:hAnsi="Arial" w:cs="Arial"/>
          <w:sz w:val="24"/>
          <w:szCs w:val="24"/>
          <w:lang w:eastAsia="en-GB"/>
        </w:rPr>
        <w:t>the Data Subject has enforceable rights and effective legal remedies;</w:t>
      </w:r>
    </w:p>
    <w:p w14:paraId="3D7266C8"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bookmarkStart w:id="52" w:name="kix.64f022h9e2ls" w:colFirst="0" w:colLast="0"/>
      <w:bookmarkEnd w:id="52"/>
      <w:r w:rsidRPr="007B5590">
        <w:rPr>
          <w:rFonts w:ascii="Arial" w:eastAsia="Arial" w:hAnsi="Arial" w:cs="Arial"/>
          <w:sz w:val="24"/>
          <w:szCs w:val="24"/>
          <w:lang w:eastAsia="en-GB"/>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68DDE01E" w14:textId="77777777" w:rsidR="004F6ECC" w:rsidRPr="007B5590" w:rsidRDefault="004F6ECC" w:rsidP="004F6ECC">
      <w:pPr>
        <w:numPr>
          <w:ilvl w:val="3"/>
          <w:numId w:val="96"/>
        </w:numPr>
        <w:tabs>
          <w:tab w:val="left" w:pos="2261"/>
        </w:tabs>
        <w:overflowPunct/>
        <w:autoSpaceDE/>
        <w:autoSpaceDN/>
        <w:adjustRightInd/>
        <w:spacing w:after="120" w:line="240" w:lineRule="auto"/>
        <w:textAlignment w:val="auto"/>
        <w:rPr>
          <w:rFonts w:ascii="Arial" w:eastAsia="Arial" w:hAnsi="Arial" w:cs="Arial"/>
          <w:lang w:eastAsia="en-GB"/>
        </w:rPr>
      </w:pPr>
      <w:bookmarkStart w:id="53" w:name="kix.yqyo2mborius" w:colFirst="0" w:colLast="0"/>
      <w:bookmarkEnd w:id="53"/>
      <w:r w:rsidRPr="007B5590">
        <w:rPr>
          <w:rFonts w:ascii="Arial" w:eastAsia="Arial" w:hAnsi="Arial" w:cs="Arial"/>
          <w:sz w:val="24"/>
          <w:szCs w:val="24"/>
          <w:lang w:eastAsia="en-GB"/>
        </w:rPr>
        <w:t>the Processor complies with any reasonable instructions notified to it in advance by the Controller with respect to the processing of the Personal Data;</w:t>
      </w:r>
    </w:p>
    <w:p w14:paraId="22EBDA75"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bookmarkStart w:id="54" w:name="kix.u6s546ha042" w:colFirst="0" w:colLast="0"/>
      <w:bookmarkEnd w:id="54"/>
      <w:proofErr w:type="gramStart"/>
      <w:r w:rsidRPr="007B5590">
        <w:rPr>
          <w:rFonts w:ascii="Arial" w:eastAsia="Arial" w:hAnsi="Arial" w:cs="Arial"/>
          <w:sz w:val="24"/>
          <w:szCs w:val="24"/>
          <w:lang w:eastAsia="en-GB"/>
        </w:rPr>
        <w:t>at</w:t>
      </w:r>
      <w:proofErr w:type="gramEnd"/>
      <w:r w:rsidRPr="007B5590">
        <w:rPr>
          <w:rFonts w:ascii="Arial" w:eastAsia="Arial" w:hAnsi="Arial" w:cs="Arial"/>
          <w:sz w:val="24"/>
          <w:szCs w:val="24"/>
          <w:lang w:eastAsia="en-GB"/>
        </w:rPr>
        <w:t xml:space="preserve"> the written direction of the Controller, delete or return Personal Data (and any copies of it) to the Controller on termination of the </w:t>
      </w:r>
      <w:r>
        <w:rPr>
          <w:rFonts w:ascii="Arial" w:eastAsia="Arial" w:hAnsi="Arial" w:cs="Arial"/>
          <w:sz w:val="24"/>
          <w:szCs w:val="24"/>
          <w:lang w:eastAsia="en-GB"/>
        </w:rPr>
        <w:t>Contract</w:t>
      </w:r>
      <w:r w:rsidRPr="007B5590">
        <w:rPr>
          <w:rFonts w:ascii="Arial" w:eastAsia="Arial" w:hAnsi="Arial" w:cs="Arial"/>
          <w:sz w:val="24"/>
          <w:szCs w:val="24"/>
          <w:lang w:eastAsia="en-GB"/>
        </w:rPr>
        <w:t xml:space="preserve"> unless the Processor is required by Law to retain the Personal Data.</w:t>
      </w:r>
    </w:p>
    <w:p w14:paraId="4D288223"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bookmarkStart w:id="55" w:name="kix.k0xfh28qudaj" w:colFirst="0" w:colLast="0"/>
      <w:bookmarkEnd w:id="55"/>
      <w:r w:rsidRPr="007B5590">
        <w:rPr>
          <w:rFonts w:ascii="Arial" w:eastAsia="Arial" w:hAnsi="Arial" w:cs="Arial"/>
          <w:sz w:val="24"/>
          <w:szCs w:val="24"/>
          <w:lang w:eastAsia="en-GB"/>
        </w:rPr>
        <w:t xml:space="preserve">Subject to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Pr>
          <w:rFonts w:ascii="Arial" w:eastAsia="Arial" w:hAnsi="Arial" w:cs="Arial"/>
          <w:sz w:val="24"/>
          <w:szCs w:val="24"/>
          <w:lang w:eastAsia="en-GB"/>
        </w:rPr>
        <w:t>6</w:t>
      </w:r>
      <w:r w:rsidRPr="007B5590">
        <w:rPr>
          <w:rFonts w:ascii="Arial" w:eastAsia="Arial" w:hAnsi="Arial" w:cs="Arial"/>
          <w:sz w:val="24"/>
          <w:szCs w:val="24"/>
          <w:lang w:eastAsia="en-GB"/>
        </w:rPr>
        <w:t>, the Processor shall notify the Controller immediately if it:</w:t>
      </w:r>
    </w:p>
    <w:p w14:paraId="26154512"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receives a Data Subject Request (or purported Data Subject Request);</w:t>
      </w:r>
    </w:p>
    <w:p w14:paraId="19077A8A"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receives a request to rectify, block or erase any Personal Data; </w:t>
      </w:r>
    </w:p>
    <w:p w14:paraId="4EF4C00C"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receives any other request, complaint or communication relating to either Party's obligations under the Data Protection Legislation; </w:t>
      </w:r>
    </w:p>
    <w:p w14:paraId="1E7863E1"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lastRenderedPageBreak/>
        <w:t xml:space="preserve">receives any communication from the Information Commissioner or any other regulatory authority in connection with Personal Data processed under this </w:t>
      </w:r>
      <w:r>
        <w:rPr>
          <w:rFonts w:ascii="Arial" w:eastAsia="Arial" w:hAnsi="Arial" w:cs="Arial"/>
          <w:sz w:val="24"/>
          <w:szCs w:val="24"/>
          <w:lang w:eastAsia="en-GB"/>
        </w:rPr>
        <w:t>Contract</w:t>
      </w:r>
      <w:r w:rsidRPr="007B5590">
        <w:rPr>
          <w:rFonts w:ascii="Arial" w:eastAsia="Arial" w:hAnsi="Arial" w:cs="Arial"/>
          <w:sz w:val="24"/>
          <w:szCs w:val="24"/>
          <w:lang w:eastAsia="en-GB"/>
        </w:rPr>
        <w:t xml:space="preserve">; </w:t>
      </w:r>
    </w:p>
    <w:p w14:paraId="0B9C6836"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receives a request from any third Party for disclosure of Personal Data where compliance with such request is required or purported to be required by Law; or</w:t>
      </w:r>
    </w:p>
    <w:p w14:paraId="0A569F4F"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proofErr w:type="gramStart"/>
      <w:r w:rsidRPr="007B5590">
        <w:rPr>
          <w:rFonts w:ascii="Arial" w:eastAsia="Arial" w:hAnsi="Arial" w:cs="Arial"/>
          <w:sz w:val="24"/>
          <w:szCs w:val="24"/>
          <w:lang w:eastAsia="en-GB"/>
        </w:rPr>
        <w:t>becomes</w:t>
      </w:r>
      <w:proofErr w:type="gramEnd"/>
      <w:r w:rsidRPr="007B5590">
        <w:rPr>
          <w:rFonts w:ascii="Arial" w:eastAsia="Arial" w:hAnsi="Arial" w:cs="Arial"/>
          <w:sz w:val="24"/>
          <w:szCs w:val="24"/>
          <w:lang w:eastAsia="en-GB"/>
        </w:rPr>
        <w:t xml:space="preserve"> aware of a Data Loss Event.</w:t>
      </w:r>
    </w:p>
    <w:p w14:paraId="382A5C50"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The Processor’s obligation to notify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Pr>
          <w:rFonts w:ascii="Arial" w:eastAsia="Arial" w:hAnsi="Arial" w:cs="Arial"/>
          <w:sz w:val="24"/>
          <w:szCs w:val="24"/>
          <w:lang w:eastAsia="en-GB"/>
        </w:rPr>
        <w:t>5</w:t>
      </w:r>
      <w:r w:rsidRPr="007B5590">
        <w:rPr>
          <w:rFonts w:ascii="Arial" w:eastAsia="Arial" w:hAnsi="Arial" w:cs="Arial"/>
          <w:sz w:val="24"/>
          <w:szCs w:val="24"/>
          <w:lang w:eastAsia="en-GB"/>
        </w:rPr>
        <w:t xml:space="preserve"> shall include the provision of further information to the Controller in phases, as details become available. </w:t>
      </w:r>
    </w:p>
    <w:p w14:paraId="4C242EE5"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Taking into account the nature of the processing, the Processor shall provide the Controller with full assistance in relation to either Party's obligations under Data Protection Legislation and any complaint, communication or request made under </w:t>
      </w:r>
      <w:r>
        <w:rPr>
          <w:rFonts w:ascii="Arial" w:eastAsia="Arial" w:hAnsi="Arial" w:cs="Arial"/>
          <w:sz w:val="24"/>
          <w:szCs w:val="24"/>
          <w:lang w:eastAsia="en-GB"/>
        </w:rPr>
        <w:t>paragraph</w:t>
      </w:r>
      <w:r w:rsidRPr="007B5590">
        <w:rPr>
          <w:rFonts w:ascii="Arial" w:eastAsia="Arial" w:hAnsi="Arial" w:cs="Arial"/>
          <w:sz w:val="24"/>
          <w:szCs w:val="24"/>
          <w:lang w:eastAsia="en-GB"/>
        </w:rPr>
        <w:t xml:space="preserve"> 1.</w:t>
      </w:r>
      <w:r>
        <w:rPr>
          <w:rFonts w:ascii="Arial" w:eastAsia="Arial" w:hAnsi="Arial" w:cs="Arial"/>
          <w:sz w:val="24"/>
          <w:szCs w:val="24"/>
          <w:lang w:eastAsia="en-GB"/>
        </w:rPr>
        <w:t>5</w:t>
      </w:r>
      <w:r w:rsidRPr="007B5590">
        <w:rPr>
          <w:rFonts w:ascii="Arial" w:eastAsia="Arial" w:hAnsi="Arial" w:cs="Arial"/>
          <w:sz w:val="24"/>
          <w:szCs w:val="24"/>
          <w:lang w:eastAsia="en-GB"/>
        </w:rPr>
        <w:t xml:space="preserve"> (and insofar as possible within the timescales reasonably required by the Controller) including by promptly providing:</w:t>
      </w:r>
    </w:p>
    <w:p w14:paraId="2327EC1F"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the Controller with full details and copies of the complaint, communication or request;</w:t>
      </w:r>
    </w:p>
    <w:p w14:paraId="4D9A2E70"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such assistance as is reasonably requested by the Controller to enable the Controller to comply with a Data Subject Request within the relevant timescales set out in the Data Protection Legislation; </w:t>
      </w:r>
    </w:p>
    <w:p w14:paraId="2EF45BF9"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the Controller, at its request, with any Personal Data it holds in relation to a Data Subject; </w:t>
      </w:r>
    </w:p>
    <w:p w14:paraId="6F793EC3"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assistance as requested by the Controller following any Data Loss Event; </w:t>
      </w:r>
    </w:p>
    <w:p w14:paraId="1969C0D8"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proofErr w:type="gramStart"/>
      <w:r w:rsidRPr="007B5590">
        <w:rPr>
          <w:rFonts w:ascii="Arial" w:eastAsia="Arial" w:hAnsi="Arial" w:cs="Arial"/>
          <w:sz w:val="24"/>
          <w:szCs w:val="24"/>
          <w:lang w:eastAsia="en-GB"/>
        </w:rPr>
        <w:t>assistance</w:t>
      </w:r>
      <w:proofErr w:type="gramEnd"/>
      <w:r w:rsidRPr="007B5590">
        <w:rPr>
          <w:rFonts w:ascii="Arial" w:eastAsia="Arial" w:hAnsi="Arial" w:cs="Arial"/>
          <w:sz w:val="24"/>
          <w:szCs w:val="24"/>
          <w:lang w:eastAsia="en-GB"/>
        </w:rPr>
        <w:t xml:space="preserve"> as requested by the Controller with respect to any request from the Information Commissioner’s Office, or any consultation by the Controller with the Information Commissioner's Office.</w:t>
      </w:r>
    </w:p>
    <w:p w14:paraId="0917D7A5"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The Processor shall maintain complete and accurate records and information to demonstrate its compliance with this clause. This requirement does not apply where the Processor employs fewer than 250 staff, unless:</w:t>
      </w:r>
    </w:p>
    <w:p w14:paraId="72B878C1"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the Controller determines that the processing is not occasional;</w:t>
      </w:r>
    </w:p>
    <w:p w14:paraId="29FD7D93"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the Controller determines the processing includes special categories of data as referred to in Article 9(1) of the GDPR or Personal Data relating to criminal convictions and offences referred to in Article 10 of the GDPR; or</w:t>
      </w:r>
    </w:p>
    <w:p w14:paraId="7CC734CF"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proofErr w:type="gramStart"/>
      <w:r w:rsidRPr="007B5590">
        <w:rPr>
          <w:rFonts w:ascii="Arial" w:eastAsia="Arial" w:hAnsi="Arial" w:cs="Arial"/>
          <w:sz w:val="24"/>
          <w:szCs w:val="24"/>
          <w:lang w:eastAsia="en-GB"/>
        </w:rPr>
        <w:t>the</w:t>
      </w:r>
      <w:proofErr w:type="gramEnd"/>
      <w:r w:rsidRPr="007B5590">
        <w:rPr>
          <w:rFonts w:ascii="Arial" w:eastAsia="Arial" w:hAnsi="Arial" w:cs="Arial"/>
          <w:sz w:val="24"/>
          <w:szCs w:val="24"/>
          <w:lang w:eastAsia="en-GB"/>
        </w:rPr>
        <w:t xml:space="preserve"> Controller determines that the processing is likely to result in a risk to the rights and freedoms of Data Subjects.</w:t>
      </w:r>
    </w:p>
    <w:p w14:paraId="0141E330"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bookmarkStart w:id="56" w:name="kix.v6x2ad8z2q1m" w:colFirst="0" w:colLast="0"/>
      <w:bookmarkEnd w:id="56"/>
      <w:r w:rsidRPr="007B5590">
        <w:rPr>
          <w:rFonts w:ascii="Arial" w:eastAsia="Arial" w:hAnsi="Arial" w:cs="Arial"/>
          <w:sz w:val="24"/>
          <w:szCs w:val="24"/>
          <w:lang w:eastAsia="en-GB"/>
        </w:rPr>
        <w:lastRenderedPageBreak/>
        <w:t>The Processor shall allow for audits of its Data Processing activity by the Controller or the Controller’s designated auditor.</w:t>
      </w:r>
    </w:p>
    <w:p w14:paraId="57B550D3"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Each Party shall designate its own data protection officer </w:t>
      </w:r>
      <w:r w:rsidRPr="007B5590">
        <w:rPr>
          <w:rFonts w:ascii="Arial" w:eastAsia="Arial" w:hAnsi="Arial" w:cs="Arial"/>
          <w:lang w:eastAsia="en-GB"/>
        </w:rPr>
        <w:t xml:space="preserve">if </w:t>
      </w:r>
      <w:r w:rsidRPr="007B5590">
        <w:rPr>
          <w:rFonts w:ascii="Arial" w:eastAsia="Arial" w:hAnsi="Arial" w:cs="Arial"/>
          <w:sz w:val="24"/>
          <w:szCs w:val="24"/>
          <w:lang w:eastAsia="en-GB"/>
        </w:rPr>
        <w:t>required by the Data Protection Legislation</w:t>
      </w:r>
      <w:r w:rsidRPr="007B5590">
        <w:rPr>
          <w:rFonts w:ascii="Arial" w:eastAsia="Arial" w:hAnsi="Arial" w:cs="Arial"/>
          <w:sz w:val="28"/>
          <w:szCs w:val="28"/>
          <w:lang w:eastAsia="en-GB"/>
        </w:rPr>
        <w:t xml:space="preserve">. </w:t>
      </w:r>
    </w:p>
    <w:p w14:paraId="61EA84D2"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Before allowing any Sub-processor to process any Personal Data related to this </w:t>
      </w:r>
      <w:r>
        <w:rPr>
          <w:rFonts w:ascii="Arial" w:eastAsia="Arial" w:hAnsi="Arial" w:cs="Arial"/>
          <w:sz w:val="24"/>
          <w:szCs w:val="24"/>
          <w:lang w:eastAsia="en-GB"/>
        </w:rPr>
        <w:t>Contract</w:t>
      </w:r>
      <w:r w:rsidRPr="007B5590">
        <w:rPr>
          <w:rFonts w:ascii="Arial" w:eastAsia="Arial" w:hAnsi="Arial" w:cs="Arial"/>
          <w:sz w:val="24"/>
          <w:szCs w:val="24"/>
          <w:lang w:eastAsia="en-GB"/>
        </w:rPr>
        <w:t>, the Processor must:</w:t>
      </w:r>
    </w:p>
    <w:p w14:paraId="7CF64D3E"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notify the Controller in writing of the intended Sub-processor and processing;</w:t>
      </w:r>
    </w:p>
    <w:p w14:paraId="0FFE4561"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obtain the written consent of the Controller; </w:t>
      </w:r>
    </w:p>
    <w:p w14:paraId="28B84579" w14:textId="6311C2FB"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enter into a written agreement with the Sub-processor which give effect to the terms set out in this </w:t>
      </w:r>
      <w:r w:rsidR="009360FB">
        <w:rPr>
          <w:rFonts w:ascii="Arial" w:eastAsia="Arial" w:hAnsi="Arial" w:cs="Arial"/>
          <w:sz w:val="24"/>
          <w:szCs w:val="24"/>
          <w:lang w:eastAsia="en-GB"/>
        </w:rPr>
        <w:t>Part D to Call-Off</w:t>
      </w:r>
      <w:r>
        <w:rPr>
          <w:rFonts w:ascii="Arial" w:eastAsia="Arial" w:hAnsi="Arial" w:cs="Arial"/>
          <w:sz w:val="24"/>
          <w:szCs w:val="24"/>
          <w:lang w:eastAsia="en-GB"/>
        </w:rPr>
        <w:t xml:space="preserve"> Schedule </w:t>
      </w:r>
      <w:r w:rsidR="009360FB">
        <w:rPr>
          <w:rFonts w:ascii="Arial" w:eastAsia="Arial" w:hAnsi="Arial" w:cs="Arial"/>
          <w:sz w:val="24"/>
          <w:szCs w:val="24"/>
          <w:lang w:eastAsia="en-GB"/>
        </w:rPr>
        <w:t>23</w:t>
      </w:r>
      <w:r>
        <w:rPr>
          <w:rFonts w:ascii="Arial" w:eastAsia="Arial" w:hAnsi="Arial" w:cs="Arial"/>
          <w:sz w:val="24"/>
          <w:szCs w:val="24"/>
          <w:lang w:eastAsia="en-GB"/>
        </w:rPr>
        <w:t xml:space="preserve"> </w:t>
      </w:r>
      <w:r w:rsidRPr="007B5590">
        <w:rPr>
          <w:rFonts w:ascii="Arial" w:eastAsia="Arial" w:hAnsi="Arial" w:cs="Arial"/>
          <w:sz w:val="24"/>
          <w:szCs w:val="24"/>
          <w:lang w:eastAsia="en-GB"/>
        </w:rPr>
        <w:t>such that they apply to the Sub-processor; and</w:t>
      </w:r>
    </w:p>
    <w:p w14:paraId="404E0561" w14:textId="77777777" w:rsidR="004F6ECC" w:rsidRPr="007B5590" w:rsidRDefault="004F6ECC" w:rsidP="004F6ECC">
      <w:pPr>
        <w:numPr>
          <w:ilvl w:val="2"/>
          <w:numId w:val="96"/>
        </w:numPr>
        <w:overflowPunct/>
        <w:autoSpaceDE/>
        <w:autoSpaceDN/>
        <w:adjustRightInd/>
        <w:spacing w:after="120" w:line="240" w:lineRule="auto"/>
        <w:ind w:hanging="561"/>
        <w:textAlignment w:val="auto"/>
        <w:rPr>
          <w:rFonts w:ascii="Arial" w:eastAsia="Arial" w:hAnsi="Arial" w:cs="Arial"/>
          <w:sz w:val="24"/>
          <w:szCs w:val="24"/>
          <w:lang w:eastAsia="en-GB"/>
        </w:rPr>
      </w:pPr>
      <w:proofErr w:type="gramStart"/>
      <w:r w:rsidRPr="007B5590">
        <w:rPr>
          <w:rFonts w:ascii="Arial" w:eastAsia="Arial" w:hAnsi="Arial" w:cs="Arial"/>
          <w:sz w:val="24"/>
          <w:szCs w:val="24"/>
          <w:lang w:eastAsia="en-GB"/>
        </w:rPr>
        <w:t>provide</w:t>
      </w:r>
      <w:proofErr w:type="gramEnd"/>
      <w:r w:rsidRPr="007B5590">
        <w:rPr>
          <w:rFonts w:ascii="Arial" w:eastAsia="Arial" w:hAnsi="Arial" w:cs="Arial"/>
          <w:sz w:val="24"/>
          <w:szCs w:val="24"/>
          <w:lang w:eastAsia="en-GB"/>
        </w:rPr>
        <w:t xml:space="preserve"> the Controller with such information regarding the Sub-processor as the Controller may reasonably require.</w:t>
      </w:r>
    </w:p>
    <w:p w14:paraId="0C312C97"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The Processor shall remain fully liable for all acts or omissions of any of its Sub-processors.</w:t>
      </w:r>
    </w:p>
    <w:p w14:paraId="558841DE"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bookmarkStart w:id="57" w:name="kix.xibj6wbmdnyl" w:colFirst="0" w:colLast="0"/>
      <w:bookmarkEnd w:id="57"/>
      <w:r w:rsidRPr="007B5590">
        <w:rPr>
          <w:rFonts w:ascii="Arial" w:eastAsia="Arial" w:hAnsi="Arial" w:cs="Arial"/>
          <w:sz w:val="24"/>
          <w:szCs w:val="24"/>
          <w:lang w:eastAsia="en-GB"/>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6753D782" w14:textId="77777777"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167F8BB8" w14:textId="617E55FC" w:rsidR="004F6ECC" w:rsidRPr="007B5590" w:rsidRDefault="004F6ECC" w:rsidP="004F6ECC">
      <w:pPr>
        <w:numPr>
          <w:ilvl w:val="1"/>
          <w:numId w:val="96"/>
        </w:numPr>
        <w:overflowPunct/>
        <w:autoSpaceDE/>
        <w:autoSpaceDN/>
        <w:adjustRightInd/>
        <w:spacing w:before="280" w:after="120" w:line="240" w:lineRule="auto"/>
        <w:textAlignment w:val="auto"/>
        <w:rPr>
          <w:rFonts w:ascii="Arial" w:eastAsia="Arial" w:hAnsi="Arial" w:cs="Arial"/>
          <w:sz w:val="24"/>
          <w:szCs w:val="24"/>
          <w:lang w:eastAsia="en-GB"/>
        </w:rPr>
      </w:pPr>
      <w:r w:rsidRPr="007B5590">
        <w:rPr>
          <w:rFonts w:ascii="Arial" w:eastAsia="Arial" w:hAnsi="Arial" w:cs="Arial"/>
          <w:sz w:val="24"/>
          <w:szCs w:val="24"/>
          <w:lang w:eastAsia="en-GB"/>
        </w:rPr>
        <w:t xml:space="preserve">Where the Parties include two or more Joint Controllers as identified in </w:t>
      </w:r>
      <w:r>
        <w:rPr>
          <w:rFonts w:ascii="Arial" w:eastAsia="Arial" w:hAnsi="Arial" w:cs="Arial"/>
          <w:sz w:val="24"/>
          <w:szCs w:val="24"/>
          <w:lang w:eastAsia="en-GB"/>
        </w:rPr>
        <w:t xml:space="preserve">in this </w:t>
      </w:r>
      <w:r w:rsidR="00F8645D">
        <w:rPr>
          <w:rFonts w:ascii="Arial" w:eastAsia="Arial" w:hAnsi="Arial" w:cs="Arial"/>
          <w:sz w:val="24"/>
          <w:szCs w:val="24"/>
          <w:lang w:eastAsia="en-GB"/>
        </w:rPr>
        <w:t xml:space="preserve">Part </w:t>
      </w:r>
      <w:r w:rsidR="007D646A">
        <w:rPr>
          <w:rFonts w:ascii="Arial" w:eastAsia="Arial" w:hAnsi="Arial" w:cs="Arial"/>
          <w:sz w:val="24"/>
          <w:szCs w:val="24"/>
          <w:lang w:eastAsia="en-GB"/>
        </w:rPr>
        <w:t>D</w:t>
      </w:r>
      <w:r w:rsidR="00F8645D">
        <w:rPr>
          <w:rFonts w:ascii="Arial" w:eastAsia="Arial" w:hAnsi="Arial" w:cs="Arial"/>
          <w:sz w:val="24"/>
          <w:szCs w:val="24"/>
          <w:lang w:eastAsia="en-GB"/>
        </w:rPr>
        <w:t xml:space="preserve"> to Call-Off </w:t>
      </w:r>
      <w:r w:rsidRPr="007B5590">
        <w:rPr>
          <w:rFonts w:ascii="Arial" w:eastAsia="Arial" w:hAnsi="Arial" w:cs="Arial"/>
          <w:sz w:val="24"/>
          <w:szCs w:val="24"/>
          <w:lang w:eastAsia="en-GB"/>
        </w:rPr>
        <w:t xml:space="preserve">Schedule </w:t>
      </w:r>
      <w:r w:rsidR="000444E8" w:rsidRPr="00194C0B">
        <w:rPr>
          <w:rFonts w:ascii="Arial" w:eastAsia="Arial" w:hAnsi="Arial" w:cs="Arial"/>
          <w:sz w:val="24"/>
          <w:szCs w:val="24"/>
          <w:lang w:eastAsia="en-GB"/>
        </w:rPr>
        <w:t>2</w:t>
      </w:r>
      <w:r w:rsidR="007D646A">
        <w:rPr>
          <w:rFonts w:ascii="Arial" w:eastAsia="Arial" w:hAnsi="Arial" w:cs="Arial"/>
          <w:sz w:val="24"/>
          <w:szCs w:val="24"/>
          <w:lang w:eastAsia="en-GB"/>
        </w:rPr>
        <w:t>3</w:t>
      </w:r>
      <w:r w:rsidRPr="007B5590">
        <w:rPr>
          <w:rFonts w:ascii="Arial" w:eastAsia="Arial" w:hAnsi="Arial" w:cs="Arial"/>
          <w:sz w:val="24"/>
          <w:szCs w:val="24"/>
          <w:lang w:eastAsia="en-GB"/>
        </w:rPr>
        <w:t xml:space="preserve"> </w:t>
      </w:r>
      <w:r>
        <w:rPr>
          <w:rFonts w:ascii="Arial" w:eastAsia="Arial" w:hAnsi="Arial" w:cs="Arial"/>
          <w:sz w:val="24"/>
          <w:szCs w:val="24"/>
          <w:lang w:eastAsia="en-GB"/>
        </w:rPr>
        <w:t xml:space="preserve"> (</w:t>
      </w:r>
      <w:r w:rsidRPr="007B5590">
        <w:rPr>
          <w:rFonts w:ascii="Arial" w:eastAsia="Arial" w:hAnsi="Arial" w:cs="Arial"/>
          <w:sz w:val="24"/>
          <w:szCs w:val="24"/>
          <w:lang w:eastAsia="en-GB"/>
        </w:rPr>
        <w:t xml:space="preserve">in accordance with GDPR Article 26, those Parties shall enter into a Joint Controller Agreement in replacement of </w:t>
      </w:r>
      <w:r>
        <w:rPr>
          <w:rFonts w:ascii="Arial" w:eastAsia="Arial" w:hAnsi="Arial" w:cs="Arial"/>
          <w:sz w:val="24"/>
          <w:szCs w:val="24"/>
          <w:lang w:eastAsia="en-GB"/>
        </w:rPr>
        <w:t>paragraphs</w:t>
      </w:r>
      <w:r w:rsidRPr="007B5590">
        <w:rPr>
          <w:rFonts w:ascii="Arial" w:eastAsia="Arial" w:hAnsi="Arial" w:cs="Arial"/>
          <w:sz w:val="24"/>
          <w:szCs w:val="24"/>
          <w:lang w:eastAsia="en-GB"/>
        </w:rPr>
        <w:t xml:space="preserve"> 1.1-1.1</w:t>
      </w:r>
      <w:r>
        <w:rPr>
          <w:rFonts w:ascii="Arial" w:eastAsia="Arial" w:hAnsi="Arial" w:cs="Arial"/>
          <w:sz w:val="24"/>
          <w:szCs w:val="24"/>
          <w:lang w:eastAsia="en-GB"/>
        </w:rPr>
        <w:t>4</w:t>
      </w:r>
      <w:r w:rsidRPr="007B5590">
        <w:rPr>
          <w:rFonts w:ascii="Arial" w:eastAsia="Arial" w:hAnsi="Arial" w:cs="Arial"/>
          <w:sz w:val="24"/>
          <w:szCs w:val="24"/>
          <w:lang w:eastAsia="en-GB"/>
        </w:rPr>
        <w:t xml:space="preserve"> for the Personal Data under Joint Control.</w:t>
      </w:r>
    </w:p>
    <w:p w14:paraId="2450357B" w14:textId="77777777" w:rsidR="004F6ECC" w:rsidRPr="004F6ECC" w:rsidRDefault="004F6ECC" w:rsidP="00194C0B">
      <w:pPr>
        <w:pStyle w:val="MarginText"/>
        <w:keepNext/>
        <w:spacing w:before="240" w:after="120"/>
        <w:rPr>
          <w:rFonts w:ascii="Arial" w:hAnsi="Arial" w:cs="Arial"/>
          <w:sz w:val="24"/>
          <w:szCs w:val="24"/>
        </w:rPr>
      </w:pPr>
    </w:p>
    <w:p w14:paraId="04AEC530" w14:textId="77777777" w:rsidR="004F6ECC" w:rsidRDefault="004F6ECC" w:rsidP="00857157">
      <w:pPr>
        <w:pStyle w:val="MarginText"/>
        <w:jc w:val="left"/>
        <w:rPr>
          <w:rFonts w:ascii="Arial" w:hAnsi="Arial" w:cs="Arial"/>
          <w:sz w:val="24"/>
          <w:szCs w:val="24"/>
        </w:rPr>
      </w:pPr>
    </w:p>
    <w:p w14:paraId="412D975E" w14:textId="77777777" w:rsidR="004F6ECC" w:rsidRDefault="004F6ECC" w:rsidP="00857157">
      <w:pPr>
        <w:pStyle w:val="MarginText"/>
        <w:jc w:val="left"/>
        <w:rPr>
          <w:rFonts w:ascii="Arial" w:hAnsi="Arial" w:cs="Arial"/>
          <w:sz w:val="24"/>
          <w:szCs w:val="24"/>
        </w:rPr>
      </w:pPr>
    </w:p>
    <w:p w14:paraId="0D14CED0" w14:textId="77777777" w:rsidR="004F6ECC" w:rsidRDefault="004F6ECC" w:rsidP="00857157">
      <w:pPr>
        <w:pStyle w:val="MarginText"/>
        <w:jc w:val="left"/>
        <w:rPr>
          <w:rFonts w:ascii="Arial" w:hAnsi="Arial" w:cs="Arial"/>
          <w:sz w:val="24"/>
          <w:szCs w:val="24"/>
        </w:rPr>
      </w:pPr>
    </w:p>
    <w:p w14:paraId="724EB6FC" w14:textId="77777777" w:rsidR="004F6ECC" w:rsidRDefault="004F6ECC" w:rsidP="00857157">
      <w:pPr>
        <w:pStyle w:val="MarginText"/>
        <w:jc w:val="left"/>
        <w:rPr>
          <w:rFonts w:ascii="Arial" w:hAnsi="Arial" w:cs="Arial"/>
          <w:sz w:val="24"/>
          <w:szCs w:val="24"/>
        </w:rPr>
      </w:pPr>
    </w:p>
    <w:p w14:paraId="6BBC7105" w14:textId="77777777" w:rsidR="00F8645D" w:rsidRPr="00D6217D" w:rsidRDefault="00F8645D" w:rsidP="00F8645D">
      <w:pPr>
        <w:pStyle w:val="GPSSchTitleandNumber"/>
        <w:jc w:val="left"/>
        <w:rPr>
          <w:rFonts w:cs="Arial" w:hint="eastAsia"/>
          <w:caps w:val="0"/>
          <w:sz w:val="36"/>
        </w:rPr>
      </w:pPr>
      <w:r>
        <w:rPr>
          <w:rFonts w:ascii="Arial" w:hAnsi="Arial" w:cs="Arial"/>
          <w:sz w:val="36"/>
        </w:rPr>
        <w:lastRenderedPageBreak/>
        <w:t>A</w:t>
      </w:r>
      <w:r>
        <w:rPr>
          <w:rFonts w:cs="Arial"/>
          <w:caps w:val="0"/>
          <w:sz w:val="36"/>
        </w:rPr>
        <w:t>nnex 1 – a) Authorised Processing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5907"/>
      </w:tblGrid>
      <w:tr w:rsidR="00F8645D" w:rsidRPr="00D6217D" w14:paraId="71AD4625" w14:textId="77777777" w:rsidTr="006130C9">
        <w:trPr>
          <w:trHeight w:val="716"/>
        </w:trPr>
        <w:tc>
          <w:tcPr>
            <w:tcW w:w="3109" w:type="dxa"/>
            <w:shd w:val="clear" w:color="auto" w:fill="BFBFBF"/>
            <w:vAlign w:val="center"/>
          </w:tcPr>
          <w:p w14:paraId="70E71A99" w14:textId="0EB0AA6B" w:rsidR="00F8645D" w:rsidRPr="00D6217D" w:rsidRDefault="00F8645D">
            <w:pPr>
              <w:rPr>
                <w:rFonts w:ascii="Arial" w:hAnsi="Arial" w:cs="Arial"/>
                <w:b/>
                <w:sz w:val="24"/>
              </w:rPr>
            </w:pPr>
            <w:r w:rsidRPr="00194C0B">
              <w:rPr>
                <w:rFonts w:ascii="Arial" w:hAnsi="Arial" w:cs="Arial"/>
                <w:b/>
                <w:sz w:val="24"/>
              </w:rPr>
              <w:t>Call-Off</w:t>
            </w:r>
            <w:r w:rsidRPr="00D6217D">
              <w:rPr>
                <w:rFonts w:ascii="Arial" w:hAnsi="Arial" w:cs="Arial"/>
                <w:b/>
                <w:sz w:val="24"/>
              </w:rPr>
              <w:t xml:space="preserve"> Contract:</w:t>
            </w:r>
          </w:p>
        </w:tc>
        <w:tc>
          <w:tcPr>
            <w:tcW w:w="5907" w:type="dxa"/>
            <w:shd w:val="clear" w:color="auto" w:fill="BFBFBF"/>
            <w:vAlign w:val="center"/>
          </w:tcPr>
          <w:p w14:paraId="6CF442A3" w14:textId="3B6DF142" w:rsidR="00F8645D" w:rsidRPr="00D6217D" w:rsidRDefault="00F8645D">
            <w:pPr>
              <w:jc w:val="center"/>
              <w:rPr>
                <w:rFonts w:ascii="Arial" w:hAnsi="Arial" w:cs="Arial"/>
                <w:b/>
                <w:sz w:val="24"/>
              </w:rPr>
            </w:pPr>
            <w:r w:rsidRPr="00AB1457">
              <w:rPr>
                <w:rFonts w:ascii="Arial" w:hAnsi="Arial" w:cs="Arial"/>
                <w:b/>
                <w:sz w:val="24"/>
              </w:rPr>
              <w:t xml:space="preserve">RM </w:t>
            </w:r>
            <w:r w:rsidR="007D646A">
              <w:rPr>
                <w:rFonts w:ascii="Arial" w:hAnsi="Arial" w:cs="Arial"/>
                <w:b/>
                <w:sz w:val="24"/>
              </w:rPr>
              <w:t>6103</w:t>
            </w:r>
          </w:p>
        </w:tc>
      </w:tr>
      <w:tr w:rsidR="00F8645D" w:rsidRPr="00D6217D" w14:paraId="7E7B086B" w14:textId="77777777" w:rsidTr="006130C9">
        <w:trPr>
          <w:trHeight w:val="716"/>
        </w:trPr>
        <w:tc>
          <w:tcPr>
            <w:tcW w:w="3109" w:type="dxa"/>
            <w:shd w:val="clear" w:color="auto" w:fill="BFBFBF"/>
            <w:vAlign w:val="center"/>
          </w:tcPr>
          <w:p w14:paraId="1F68FF0A" w14:textId="77777777" w:rsidR="00F8645D" w:rsidRPr="00D6217D" w:rsidRDefault="00F8645D" w:rsidP="006130C9">
            <w:pPr>
              <w:rPr>
                <w:rFonts w:ascii="Arial" w:hAnsi="Arial" w:cs="Arial"/>
                <w:b/>
                <w:sz w:val="24"/>
              </w:rPr>
            </w:pPr>
            <w:r w:rsidRPr="00D6217D">
              <w:rPr>
                <w:rFonts w:ascii="Arial" w:hAnsi="Arial" w:cs="Arial"/>
                <w:b/>
                <w:sz w:val="24"/>
              </w:rPr>
              <w:t xml:space="preserve">Date: </w:t>
            </w:r>
          </w:p>
        </w:tc>
        <w:tc>
          <w:tcPr>
            <w:tcW w:w="5907" w:type="dxa"/>
            <w:shd w:val="clear" w:color="auto" w:fill="BFBFBF"/>
            <w:vAlign w:val="center"/>
          </w:tcPr>
          <w:p w14:paraId="1A0CF761" w14:textId="77777777" w:rsidR="00F8645D" w:rsidRPr="00D6217D" w:rsidRDefault="00F8645D" w:rsidP="006130C9">
            <w:pPr>
              <w:jc w:val="center"/>
              <w:rPr>
                <w:rFonts w:ascii="Arial" w:hAnsi="Arial" w:cs="Arial"/>
                <w:b/>
                <w:sz w:val="24"/>
                <w:highlight w:val="yellow"/>
              </w:rPr>
            </w:pPr>
          </w:p>
        </w:tc>
      </w:tr>
      <w:tr w:rsidR="00F8645D" w:rsidRPr="00D6217D" w14:paraId="7F6CC742" w14:textId="77777777" w:rsidTr="006130C9">
        <w:trPr>
          <w:trHeight w:val="716"/>
        </w:trPr>
        <w:tc>
          <w:tcPr>
            <w:tcW w:w="3109" w:type="dxa"/>
            <w:shd w:val="clear" w:color="auto" w:fill="BFBFBF"/>
            <w:vAlign w:val="center"/>
          </w:tcPr>
          <w:p w14:paraId="50FEFC50" w14:textId="77777777" w:rsidR="00F8645D" w:rsidRPr="00D6217D" w:rsidRDefault="00F8645D" w:rsidP="006130C9">
            <w:pPr>
              <w:rPr>
                <w:rFonts w:ascii="Arial" w:hAnsi="Arial" w:cs="Arial"/>
                <w:b/>
                <w:sz w:val="24"/>
              </w:rPr>
            </w:pPr>
            <w:r w:rsidRPr="00D6217D">
              <w:rPr>
                <w:rFonts w:ascii="Arial" w:hAnsi="Arial" w:cs="Arial"/>
                <w:b/>
                <w:sz w:val="24"/>
              </w:rPr>
              <w:t>Description Of Authorised Processing</w:t>
            </w:r>
          </w:p>
        </w:tc>
        <w:tc>
          <w:tcPr>
            <w:tcW w:w="5907" w:type="dxa"/>
            <w:shd w:val="clear" w:color="auto" w:fill="BFBFBF"/>
            <w:vAlign w:val="center"/>
          </w:tcPr>
          <w:p w14:paraId="61226440" w14:textId="77777777" w:rsidR="00F8645D" w:rsidRPr="00D6217D" w:rsidRDefault="00F8645D" w:rsidP="006130C9">
            <w:pPr>
              <w:jc w:val="center"/>
              <w:rPr>
                <w:rFonts w:ascii="Arial" w:hAnsi="Arial" w:cs="Arial"/>
                <w:b/>
                <w:sz w:val="24"/>
              </w:rPr>
            </w:pPr>
            <w:r w:rsidRPr="00D6217D">
              <w:rPr>
                <w:rFonts w:ascii="Arial" w:hAnsi="Arial" w:cs="Arial"/>
                <w:b/>
                <w:sz w:val="24"/>
              </w:rPr>
              <w:t>Details</w:t>
            </w:r>
          </w:p>
        </w:tc>
      </w:tr>
      <w:tr w:rsidR="00F8645D" w:rsidRPr="00D6217D" w14:paraId="5F2AF13F" w14:textId="77777777" w:rsidTr="006130C9">
        <w:trPr>
          <w:trHeight w:val="1630"/>
        </w:trPr>
        <w:tc>
          <w:tcPr>
            <w:tcW w:w="3109" w:type="dxa"/>
            <w:shd w:val="clear" w:color="auto" w:fill="auto"/>
          </w:tcPr>
          <w:p w14:paraId="0B253148" w14:textId="77777777" w:rsidR="00F8645D" w:rsidRPr="00D6217D" w:rsidRDefault="00F8645D" w:rsidP="00194C0B">
            <w:pPr>
              <w:spacing w:line="240" w:lineRule="auto"/>
              <w:rPr>
                <w:rFonts w:ascii="Arial" w:hAnsi="Arial" w:cs="Arial"/>
                <w:sz w:val="24"/>
              </w:rPr>
            </w:pPr>
            <w:r w:rsidRPr="007B5590">
              <w:rPr>
                <w:rFonts w:ascii="Arial" w:hAnsi="Arial" w:cs="Arial"/>
                <w:sz w:val="24"/>
              </w:rPr>
              <w:t>Identity of the Controller and Processor</w:t>
            </w:r>
          </w:p>
        </w:tc>
        <w:tc>
          <w:tcPr>
            <w:tcW w:w="5907" w:type="dxa"/>
            <w:shd w:val="clear" w:color="auto" w:fill="auto"/>
          </w:tcPr>
          <w:p w14:paraId="2CE045D7" w14:textId="56BA0FB5" w:rsidR="00F8645D" w:rsidRPr="007B5590" w:rsidRDefault="00F8645D" w:rsidP="00194C0B">
            <w:pPr>
              <w:spacing w:line="240" w:lineRule="auto"/>
              <w:rPr>
                <w:rFonts w:ascii="Arial" w:hAnsi="Arial" w:cs="Arial"/>
                <w:sz w:val="24"/>
              </w:rPr>
            </w:pPr>
            <w:r w:rsidRPr="007B5590">
              <w:rPr>
                <w:rFonts w:ascii="Arial" w:hAnsi="Arial" w:cs="Arial"/>
                <w:sz w:val="24"/>
              </w:rPr>
              <w:t xml:space="preserve">The Parties acknowledge that for the purposes of the Data Protection Legislation, the </w:t>
            </w:r>
            <w:r>
              <w:rPr>
                <w:rFonts w:ascii="Arial" w:hAnsi="Arial" w:cs="Arial"/>
                <w:sz w:val="24"/>
              </w:rPr>
              <w:t>Buyer</w:t>
            </w:r>
            <w:r w:rsidRPr="007B5590">
              <w:rPr>
                <w:rFonts w:ascii="Arial" w:hAnsi="Arial" w:cs="Arial"/>
                <w:sz w:val="24"/>
              </w:rPr>
              <w:t xml:space="preserve"> is the Controller and the </w:t>
            </w:r>
            <w:r>
              <w:rPr>
                <w:rFonts w:ascii="Arial" w:hAnsi="Arial" w:cs="Arial"/>
                <w:sz w:val="24"/>
              </w:rPr>
              <w:t>Supplier</w:t>
            </w:r>
            <w:r w:rsidRPr="007B5590">
              <w:rPr>
                <w:rFonts w:ascii="Arial" w:hAnsi="Arial" w:cs="Arial"/>
                <w:sz w:val="24"/>
              </w:rPr>
              <w:t xml:space="preserve"> is the Processor in accordance with Clause </w:t>
            </w:r>
            <w:r>
              <w:rPr>
                <w:rFonts w:ascii="Arial" w:hAnsi="Arial" w:cs="Arial"/>
                <w:sz w:val="24"/>
              </w:rPr>
              <w:t>14</w:t>
            </w:r>
            <w:r w:rsidRPr="007B5590">
              <w:rPr>
                <w:rFonts w:ascii="Arial" w:hAnsi="Arial" w:cs="Arial"/>
                <w:sz w:val="24"/>
              </w:rPr>
              <w:t>.1</w:t>
            </w:r>
            <w:r>
              <w:rPr>
                <w:rFonts w:ascii="Arial" w:hAnsi="Arial" w:cs="Arial"/>
                <w:sz w:val="24"/>
              </w:rPr>
              <w:t xml:space="preserve"> of the Core Terms</w:t>
            </w:r>
            <w:r w:rsidRPr="007B5590">
              <w:rPr>
                <w:rFonts w:ascii="Arial" w:hAnsi="Arial" w:cs="Arial"/>
                <w:sz w:val="24"/>
              </w:rPr>
              <w:t>.</w:t>
            </w:r>
          </w:p>
          <w:p w14:paraId="704C4710" w14:textId="6D18E987" w:rsidR="00F8645D" w:rsidRPr="007B5590" w:rsidRDefault="00F8645D" w:rsidP="00194C0B">
            <w:pPr>
              <w:spacing w:line="240" w:lineRule="auto"/>
              <w:rPr>
                <w:rFonts w:ascii="Arial" w:hAnsi="Arial" w:cs="Arial"/>
                <w:sz w:val="24"/>
              </w:rPr>
            </w:pPr>
            <w:r w:rsidRPr="007B5590">
              <w:rPr>
                <w:rFonts w:ascii="Arial" w:hAnsi="Arial" w:cs="Arial"/>
                <w:sz w:val="24"/>
              </w:rPr>
              <w:t>[</w:t>
            </w:r>
            <w:r w:rsidRPr="007B5590">
              <w:rPr>
                <w:rFonts w:ascii="Arial" w:hAnsi="Arial" w:cs="Arial"/>
                <w:sz w:val="24"/>
                <w:highlight w:val="yellow"/>
              </w:rPr>
              <w:t xml:space="preserve">Guidance: You may need to vary this section where (in the rare case) the </w:t>
            </w:r>
            <w:r>
              <w:rPr>
                <w:rFonts w:ascii="Arial" w:hAnsi="Arial" w:cs="Arial"/>
                <w:sz w:val="24"/>
                <w:highlight w:val="yellow"/>
              </w:rPr>
              <w:t>Buyer</w:t>
            </w:r>
            <w:r w:rsidRPr="007B5590">
              <w:rPr>
                <w:rFonts w:ascii="Arial" w:hAnsi="Arial" w:cs="Arial"/>
                <w:sz w:val="24"/>
                <w:highlight w:val="yellow"/>
              </w:rPr>
              <w:t xml:space="preserve"> and Supplier have a different relationship. For example where the Parties are Joint Controller of some Personal Data</w:t>
            </w:r>
            <w:r w:rsidRPr="007B5590">
              <w:rPr>
                <w:rFonts w:ascii="Arial" w:hAnsi="Arial" w:cs="Arial"/>
                <w:sz w:val="24"/>
              </w:rPr>
              <w:t xml:space="preserve">: </w:t>
            </w:r>
          </w:p>
          <w:p w14:paraId="2E829357" w14:textId="77777777" w:rsidR="00F8645D" w:rsidRPr="007B5590" w:rsidRDefault="00F8645D" w:rsidP="00194C0B">
            <w:pPr>
              <w:spacing w:line="240" w:lineRule="auto"/>
              <w:rPr>
                <w:rFonts w:ascii="Arial" w:hAnsi="Arial" w:cs="Arial"/>
                <w:sz w:val="24"/>
                <w:highlight w:val="yellow"/>
              </w:rPr>
            </w:pPr>
            <w:r w:rsidRPr="007B5590">
              <w:rPr>
                <w:rFonts w:ascii="Arial" w:hAnsi="Arial" w:cs="Arial"/>
                <w:sz w:val="24"/>
                <w:highlight w:val="yellow"/>
              </w:rPr>
              <w:t xml:space="preserve">“Notwithstanding </w:t>
            </w:r>
            <w:r>
              <w:rPr>
                <w:rFonts w:ascii="Arial" w:hAnsi="Arial" w:cs="Arial"/>
                <w:sz w:val="24"/>
                <w:highlight w:val="yellow"/>
              </w:rPr>
              <w:t>paragraph</w:t>
            </w:r>
            <w:r w:rsidRPr="007B5590">
              <w:rPr>
                <w:rFonts w:ascii="Arial" w:hAnsi="Arial" w:cs="Arial"/>
                <w:sz w:val="24"/>
                <w:highlight w:val="yellow"/>
              </w:rPr>
              <w:t xml:space="preserve"> 1.1 the Parties acknowledge that they are also Joint Controllers for the purposes of the Data Protection Legislation in respect of:</w:t>
            </w:r>
          </w:p>
          <w:p w14:paraId="625B4AF8" w14:textId="77777777" w:rsidR="00F8645D" w:rsidRPr="007B5590" w:rsidRDefault="00F8645D" w:rsidP="00194C0B">
            <w:pPr>
              <w:spacing w:line="240" w:lineRule="auto"/>
              <w:rPr>
                <w:rFonts w:ascii="Arial" w:hAnsi="Arial" w:cs="Arial"/>
                <w:sz w:val="24"/>
                <w:highlight w:val="yellow"/>
              </w:rPr>
            </w:pPr>
            <w:r w:rsidRPr="007B5590">
              <w:rPr>
                <w:rFonts w:ascii="Arial" w:hAnsi="Arial" w:cs="Arial"/>
                <w:sz w:val="24"/>
                <w:highlight w:val="yellow"/>
              </w:rPr>
              <w:t>[Insert the scope of Personal Data which the purposes and means of the processing is determined by the both Parties]</w:t>
            </w:r>
          </w:p>
          <w:p w14:paraId="3E730F9E" w14:textId="2E5ADF27" w:rsidR="00F8645D" w:rsidRPr="00D6217D" w:rsidRDefault="00F8645D" w:rsidP="00194C0B">
            <w:pPr>
              <w:spacing w:line="240" w:lineRule="auto"/>
              <w:rPr>
                <w:rFonts w:ascii="Arial" w:hAnsi="Arial" w:cs="Arial"/>
                <w:sz w:val="24"/>
              </w:rPr>
            </w:pPr>
            <w:r w:rsidRPr="007B5590">
              <w:rPr>
                <w:rFonts w:ascii="Arial" w:hAnsi="Arial" w:cs="Arial"/>
                <w:sz w:val="24"/>
                <w:highlight w:val="yellow"/>
              </w:rPr>
              <w:t xml:space="preserve">In respect of Personal Data under Joint Control, </w:t>
            </w:r>
            <w:r>
              <w:rPr>
                <w:rFonts w:ascii="Arial" w:hAnsi="Arial" w:cs="Arial"/>
                <w:sz w:val="24"/>
                <w:highlight w:val="yellow"/>
              </w:rPr>
              <w:t xml:space="preserve">paragraphs 1.1 to 1.14 of Part </w:t>
            </w:r>
            <w:r w:rsidR="006649CF">
              <w:rPr>
                <w:rFonts w:ascii="Arial" w:hAnsi="Arial" w:cs="Arial"/>
                <w:sz w:val="24"/>
                <w:highlight w:val="yellow"/>
              </w:rPr>
              <w:t>D</w:t>
            </w:r>
            <w:r>
              <w:rPr>
                <w:rFonts w:ascii="Arial" w:hAnsi="Arial" w:cs="Arial"/>
                <w:sz w:val="24"/>
                <w:highlight w:val="yellow"/>
              </w:rPr>
              <w:t xml:space="preserve"> to Call-Off Schedule </w:t>
            </w:r>
            <w:r w:rsidR="000444E8">
              <w:rPr>
                <w:rFonts w:ascii="Arial" w:hAnsi="Arial" w:cs="Arial"/>
                <w:sz w:val="24"/>
                <w:highlight w:val="yellow"/>
              </w:rPr>
              <w:t>2</w:t>
            </w:r>
            <w:r w:rsidR="006649CF">
              <w:rPr>
                <w:rFonts w:ascii="Arial" w:hAnsi="Arial" w:cs="Arial"/>
                <w:sz w:val="24"/>
                <w:highlight w:val="yellow"/>
              </w:rPr>
              <w:t>3</w:t>
            </w:r>
            <w:r>
              <w:rPr>
                <w:rFonts w:ascii="Arial" w:hAnsi="Arial" w:cs="Arial"/>
                <w:sz w:val="24"/>
                <w:highlight w:val="yellow"/>
              </w:rPr>
              <w:t xml:space="preserve">  </w:t>
            </w:r>
            <w:r w:rsidRPr="007B5590">
              <w:rPr>
                <w:rFonts w:ascii="Arial" w:hAnsi="Arial" w:cs="Arial"/>
                <w:sz w:val="24"/>
                <w:highlight w:val="yellow"/>
              </w:rPr>
              <w:t xml:space="preserve"> will not apply and the Parties agree to put in place a Joint Controller Agreement instead</w:t>
            </w:r>
          </w:p>
        </w:tc>
      </w:tr>
      <w:tr w:rsidR="00F8645D" w:rsidRPr="00D6217D" w14:paraId="4E4DF5AB" w14:textId="77777777" w:rsidTr="006130C9">
        <w:trPr>
          <w:trHeight w:val="1630"/>
        </w:trPr>
        <w:tc>
          <w:tcPr>
            <w:tcW w:w="3109" w:type="dxa"/>
            <w:shd w:val="clear" w:color="auto" w:fill="auto"/>
          </w:tcPr>
          <w:p w14:paraId="0D75D75B" w14:textId="77777777" w:rsidR="00F8645D" w:rsidRPr="00D6217D" w:rsidRDefault="00F8645D" w:rsidP="00194C0B">
            <w:pPr>
              <w:spacing w:line="240" w:lineRule="auto"/>
              <w:rPr>
                <w:rFonts w:ascii="Arial" w:hAnsi="Arial" w:cs="Arial"/>
                <w:sz w:val="24"/>
              </w:rPr>
            </w:pPr>
            <w:r w:rsidRPr="00D6217D">
              <w:rPr>
                <w:rFonts w:ascii="Arial" w:hAnsi="Arial" w:cs="Arial"/>
                <w:sz w:val="24"/>
              </w:rPr>
              <w:t>Subject matter of the processing</w:t>
            </w:r>
          </w:p>
        </w:tc>
        <w:tc>
          <w:tcPr>
            <w:tcW w:w="5907" w:type="dxa"/>
            <w:shd w:val="clear" w:color="auto" w:fill="auto"/>
          </w:tcPr>
          <w:p w14:paraId="7CD36CE3" w14:textId="77777777" w:rsidR="00F8645D" w:rsidRPr="007B5590" w:rsidRDefault="00F8645D" w:rsidP="006130C9">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[This should be a high level, short description of what the processing is about i.e. its subject matter of the contract. </w:t>
            </w:r>
          </w:p>
          <w:p w14:paraId="56052E75" w14:textId="77777777" w:rsidR="00F8645D" w:rsidRPr="007B5590" w:rsidRDefault="00F8645D" w:rsidP="006130C9">
            <w:pPr>
              <w:spacing w:after="0" w:line="240" w:lineRule="auto"/>
              <w:rPr>
                <w:rFonts w:ascii="Arial" w:eastAsia="Arial" w:hAnsi="Arial" w:cs="Arial"/>
                <w:i/>
                <w:sz w:val="24"/>
                <w:szCs w:val="24"/>
                <w:lang w:eastAsia="en-GB"/>
              </w:rPr>
            </w:pPr>
          </w:p>
          <w:p w14:paraId="2A710EB5" w14:textId="597F9BAC" w:rsidR="00F8645D" w:rsidRPr="00D6217D" w:rsidRDefault="00F8645D" w:rsidP="00194C0B">
            <w:pPr>
              <w:spacing w:after="0" w:line="240" w:lineRule="auto"/>
              <w:rPr>
                <w:rFonts w:ascii="Arial" w:hAnsi="Arial" w:cs="Arial"/>
                <w:sz w:val="24"/>
              </w:rPr>
            </w:pPr>
            <w:r w:rsidRPr="007B5590">
              <w:rPr>
                <w:rFonts w:ascii="Arial" w:eastAsia="Arial" w:hAnsi="Arial" w:cs="Arial"/>
                <w:i/>
                <w:sz w:val="24"/>
                <w:szCs w:val="24"/>
                <w:lang w:eastAsia="en-GB"/>
              </w:rPr>
              <w:t>Example: The processing is needed in order to ensure that the Processor can effectively deliver the contract to provide a service to members of the public. ]</w:t>
            </w:r>
          </w:p>
        </w:tc>
      </w:tr>
      <w:tr w:rsidR="00F8645D" w:rsidRPr="00D6217D" w14:paraId="5F05E369" w14:textId="77777777" w:rsidTr="006130C9">
        <w:trPr>
          <w:trHeight w:val="1462"/>
        </w:trPr>
        <w:tc>
          <w:tcPr>
            <w:tcW w:w="3109" w:type="dxa"/>
            <w:shd w:val="clear" w:color="auto" w:fill="auto"/>
          </w:tcPr>
          <w:p w14:paraId="1FD678A4" w14:textId="77777777" w:rsidR="00F8645D" w:rsidRPr="00D6217D" w:rsidRDefault="00F8645D" w:rsidP="006130C9">
            <w:pPr>
              <w:rPr>
                <w:rFonts w:ascii="Arial" w:hAnsi="Arial" w:cs="Arial"/>
                <w:sz w:val="24"/>
              </w:rPr>
            </w:pPr>
            <w:r w:rsidRPr="00D6217D">
              <w:rPr>
                <w:rFonts w:ascii="Arial" w:hAnsi="Arial" w:cs="Arial"/>
                <w:sz w:val="24"/>
              </w:rPr>
              <w:t>Duration of the processing</w:t>
            </w:r>
          </w:p>
        </w:tc>
        <w:tc>
          <w:tcPr>
            <w:tcW w:w="5907" w:type="dxa"/>
            <w:shd w:val="clear" w:color="auto" w:fill="auto"/>
          </w:tcPr>
          <w:p w14:paraId="01DEE50D" w14:textId="77777777" w:rsidR="00F8645D" w:rsidRPr="00D6217D" w:rsidRDefault="00F8645D" w:rsidP="00194C0B">
            <w:pPr>
              <w:spacing w:line="240" w:lineRule="auto"/>
              <w:rPr>
                <w:rFonts w:ascii="Arial" w:hAnsi="Arial" w:cs="Arial"/>
                <w:sz w:val="24"/>
              </w:rPr>
            </w:pPr>
            <w:r>
              <w:rPr>
                <w:rFonts w:ascii="Arial" w:eastAsia="Arial" w:hAnsi="Arial" w:cs="Arial"/>
                <w:i/>
                <w:sz w:val="24"/>
                <w:szCs w:val="24"/>
              </w:rPr>
              <w:t>[Clearly set out the duration of the processing including dates]</w:t>
            </w:r>
          </w:p>
        </w:tc>
      </w:tr>
      <w:tr w:rsidR="00F8645D" w:rsidRPr="00D6217D" w14:paraId="017426F3" w14:textId="77777777" w:rsidTr="00194C0B">
        <w:trPr>
          <w:trHeight w:val="4210"/>
        </w:trPr>
        <w:tc>
          <w:tcPr>
            <w:tcW w:w="3109" w:type="dxa"/>
            <w:shd w:val="clear" w:color="auto" w:fill="auto"/>
          </w:tcPr>
          <w:p w14:paraId="7FF21C1E" w14:textId="77777777" w:rsidR="00F8645D" w:rsidRPr="00D6217D" w:rsidRDefault="00F8645D" w:rsidP="00194C0B">
            <w:pPr>
              <w:spacing w:line="240" w:lineRule="auto"/>
              <w:rPr>
                <w:rFonts w:ascii="Arial" w:hAnsi="Arial" w:cs="Arial"/>
                <w:sz w:val="24"/>
              </w:rPr>
            </w:pPr>
            <w:r w:rsidRPr="00D6217D">
              <w:rPr>
                <w:rFonts w:ascii="Arial" w:hAnsi="Arial" w:cs="Arial"/>
                <w:sz w:val="24"/>
              </w:rPr>
              <w:lastRenderedPageBreak/>
              <w:t>Nature and purposes of the processing</w:t>
            </w:r>
          </w:p>
        </w:tc>
        <w:tc>
          <w:tcPr>
            <w:tcW w:w="5907" w:type="dxa"/>
            <w:shd w:val="clear" w:color="auto" w:fill="auto"/>
          </w:tcPr>
          <w:p w14:paraId="062DAE1A" w14:textId="77777777" w:rsidR="00F8645D" w:rsidRPr="007B5590" w:rsidRDefault="00F8645D" w:rsidP="006130C9">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 xml:space="preserve">[Please be as specific as possible, but make sure that you cover all intended purposes. </w:t>
            </w:r>
          </w:p>
          <w:p w14:paraId="217CD105" w14:textId="77777777" w:rsidR="00F8645D" w:rsidRPr="007B5590" w:rsidRDefault="00F8645D" w:rsidP="006130C9">
            <w:pPr>
              <w:spacing w:after="0" w:line="240" w:lineRule="auto"/>
              <w:rPr>
                <w:rFonts w:ascii="Arial" w:eastAsia="Arial" w:hAnsi="Arial" w:cs="Arial"/>
                <w:i/>
                <w:sz w:val="24"/>
                <w:szCs w:val="24"/>
                <w:lang w:eastAsia="en-GB"/>
              </w:rPr>
            </w:pPr>
          </w:p>
          <w:p w14:paraId="4C6B81C9" w14:textId="77777777" w:rsidR="00F8645D" w:rsidRPr="007B5590" w:rsidRDefault="00F8645D" w:rsidP="006130C9">
            <w:pPr>
              <w:spacing w:after="0" w:line="240" w:lineRule="auto"/>
              <w:rPr>
                <w:rFonts w:ascii="Arial" w:eastAsia="Arial" w:hAnsi="Arial" w:cs="Arial"/>
                <w:i/>
                <w:sz w:val="24"/>
                <w:szCs w:val="24"/>
                <w:lang w:eastAsia="en-GB"/>
              </w:rPr>
            </w:pPr>
            <w:r w:rsidRPr="007B5590">
              <w:rPr>
                <w:rFonts w:ascii="Arial" w:eastAsia="Arial" w:hAnsi="Arial" w:cs="Arial"/>
                <w:i/>
                <w:sz w:val="24"/>
                <w:szCs w:val="24"/>
                <w:lang w:eastAsia="en-GB"/>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535ED51C" w14:textId="77777777" w:rsidR="00F8645D" w:rsidRPr="007B5590" w:rsidRDefault="00F8645D" w:rsidP="006130C9">
            <w:pPr>
              <w:spacing w:after="0" w:line="240" w:lineRule="auto"/>
              <w:rPr>
                <w:rFonts w:ascii="Arial" w:eastAsia="Arial" w:hAnsi="Arial" w:cs="Arial"/>
                <w:i/>
                <w:sz w:val="24"/>
                <w:szCs w:val="24"/>
                <w:lang w:eastAsia="en-GB"/>
              </w:rPr>
            </w:pPr>
          </w:p>
          <w:p w14:paraId="5B91BFB3" w14:textId="253E1385" w:rsidR="00F8645D" w:rsidRPr="00D6217D" w:rsidRDefault="00F8645D" w:rsidP="00194C0B">
            <w:pPr>
              <w:spacing w:after="0" w:line="240" w:lineRule="auto"/>
              <w:rPr>
                <w:rFonts w:ascii="Arial" w:hAnsi="Arial" w:cs="Arial"/>
                <w:sz w:val="24"/>
              </w:rPr>
            </w:pPr>
            <w:r w:rsidRPr="007B5590">
              <w:rPr>
                <w:rFonts w:ascii="Arial" w:eastAsia="Arial" w:hAnsi="Arial" w:cs="Arial"/>
                <w:i/>
                <w:sz w:val="24"/>
                <w:szCs w:val="24"/>
                <w:lang w:eastAsia="en-GB"/>
              </w:rPr>
              <w:t xml:space="preserve">The purpose might include: employment processing, statutory obligation, recruitment assessment </w:t>
            </w:r>
            <w:proofErr w:type="spellStart"/>
            <w:r w:rsidRPr="007B5590">
              <w:rPr>
                <w:rFonts w:ascii="Arial" w:eastAsia="Arial" w:hAnsi="Arial" w:cs="Arial"/>
                <w:i/>
                <w:sz w:val="24"/>
                <w:szCs w:val="24"/>
                <w:lang w:eastAsia="en-GB"/>
              </w:rPr>
              <w:t>etc</w:t>
            </w:r>
            <w:proofErr w:type="spellEnd"/>
            <w:r w:rsidRPr="007B5590">
              <w:rPr>
                <w:rFonts w:ascii="Arial" w:eastAsia="Arial" w:hAnsi="Arial" w:cs="Arial"/>
                <w:i/>
                <w:sz w:val="24"/>
                <w:szCs w:val="24"/>
                <w:lang w:eastAsia="en-GB"/>
              </w:rPr>
              <w:t>]</w:t>
            </w:r>
          </w:p>
        </w:tc>
      </w:tr>
      <w:tr w:rsidR="00F8645D" w:rsidRPr="00D6217D" w14:paraId="7DA184D9" w14:textId="77777777" w:rsidTr="006130C9">
        <w:trPr>
          <w:trHeight w:val="1412"/>
        </w:trPr>
        <w:tc>
          <w:tcPr>
            <w:tcW w:w="3109" w:type="dxa"/>
            <w:shd w:val="clear" w:color="auto" w:fill="auto"/>
          </w:tcPr>
          <w:p w14:paraId="6006E17C" w14:textId="77777777" w:rsidR="00F8645D" w:rsidRPr="00D6217D" w:rsidRDefault="00F8645D" w:rsidP="006130C9">
            <w:pPr>
              <w:rPr>
                <w:rFonts w:ascii="Arial" w:hAnsi="Arial" w:cs="Arial"/>
                <w:sz w:val="24"/>
              </w:rPr>
            </w:pPr>
            <w:r w:rsidRPr="00D6217D">
              <w:rPr>
                <w:rFonts w:ascii="Arial" w:hAnsi="Arial" w:cs="Arial"/>
                <w:sz w:val="24"/>
              </w:rPr>
              <w:t>Type of Personal Data</w:t>
            </w:r>
          </w:p>
        </w:tc>
        <w:tc>
          <w:tcPr>
            <w:tcW w:w="5907" w:type="dxa"/>
            <w:shd w:val="clear" w:color="auto" w:fill="auto"/>
          </w:tcPr>
          <w:p w14:paraId="03054E82" w14:textId="77777777" w:rsidR="00F8645D" w:rsidRPr="00D6217D" w:rsidRDefault="00F8645D" w:rsidP="00194C0B">
            <w:pPr>
              <w:spacing w:line="240" w:lineRule="auto"/>
              <w:rPr>
                <w:rFonts w:ascii="Arial" w:hAnsi="Arial" w:cs="Arial"/>
                <w:sz w:val="24"/>
              </w:rPr>
            </w:pPr>
            <w:r>
              <w:rPr>
                <w:rFonts w:ascii="Arial" w:eastAsia="Arial" w:hAnsi="Arial" w:cs="Arial"/>
                <w:i/>
                <w:sz w:val="24"/>
                <w:szCs w:val="24"/>
              </w:rPr>
              <w:t xml:space="preserve">[Examples here include: name, address, date of birth, NI number, telephone number, pay, images, biometric data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F8645D" w:rsidRPr="00D6217D" w14:paraId="546B6BB0" w14:textId="77777777" w:rsidTr="006130C9">
        <w:trPr>
          <w:trHeight w:val="1560"/>
        </w:trPr>
        <w:tc>
          <w:tcPr>
            <w:tcW w:w="3109" w:type="dxa"/>
            <w:shd w:val="clear" w:color="auto" w:fill="auto"/>
          </w:tcPr>
          <w:p w14:paraId="38727ECF" w14:textId="77777777" w:rsidR="00F8645D" w:rsidRPr="00D6217D" w:rsidRDefault="00F8645D" w:rsidP="006130C9">
            <w:pPr>
              <w:rPr>
                <w:rFonts w:ascii="Arial" w:hAnsi="Arial" w:cs="Arial"/>
                <w:sz w:val="24"/>
              </w:rPr>
            </w:pPr>
            <w:r w:rsidRPr="00D6217D">
              <w:rPr>
                <w:rFonts w:ascii="Arial" w:hAnsi="Arial" w:cs="Arial"/>
                <w:sz w:val="24"/>
              </w:rPr>
              <w:t>Categories of Data Subject</w:t>
            </w:r>
          </w:p>
        </w:tc>
        <w:tc>
          <w:tcPr>
            <w:tcW w:w="5907" w:type="dxa"/>
            <w:shd w:val="clear" w:color="auto" w:fill="auto"/>
          </w:tcPr>
          <w:p w14:paraId="1B778D10" w14:textId="6F2FB408" w:rsidR="00F8645D" w:rsidRPr="00D6217D" w:rsidRDefault="00F8645D" w:rsidP="00194C0B">
            <w:pPr>
              <w:spacing w:line="240" w:lineRule="auto"/>
              <w:rPr>
                <w:rFonts w:ascii="Arial" w:hAnsi="Arial" w:cs="Arial"/>
                <w:sz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sidR="006649CF">
              <w:rPr>
                <w:rFonts w:ascii="Arial" w:eastAsia="Arial" w:hAnsi="Arial" w:cs="Arial"/>
                <w:i/>
                <w:sz w:val="24"/>
                <w:szCs w:val="24"/>
              </w:rPr>
              <w:t xml:space="preserve"> </w:t>
            </w:r>
            <w:r>
              <w:rPr>
                <w:rFonts w:ascii="Arial" w:eastAsia="Arial" w:hAnsi="Arial" w:cs="Arial"/>
                <w:i/>
                <w:sz w:val="24"/>
                <w:szCs w:val="24"/>
              </w:rPr>
              <w:br/>
              <w:t xml:space="preserve">website </w:t>
            </w:r>
            <w:proofErr w:type="spellStart"/>
            <w:r>
              <w:rPr>
                <w:rFonts w:ascii="Arial" w:eastAsia="Arial" w:hAnsi="Arial" w:cs="Arial"/>
                <w:i/>
                <w:sz w:val="24"/>
                <w:szCs w:val="24"/>
              </w:rPr>
              <w:t>etc</w:t>
            </w:r>
            <w:proofErr w:type="spellEnd"/>
            <w:r>
              <w:rPr>
                <w:rFonts w:ascii="Arial" w:eastAsia="Arial" w:hAnsi="Arial" w:cs="Arial"/>
                <w:i/>
                <w:sz w:val="24"/>
                <w:szCs w:val="24"/>
              </w:rPr>
              <w:t>]</w:t>
            </w:r>
          </w:p>
        </w:tc>
      </w:tr>
      <w:tr w:rsidR="00F8645D" w:rsidRPr="00D6217D" w14:paraId="5F4B7533" w14:textId="77777777" w:rsidTr="006130C9">
        <w:trPr>
          <w:trHeight w:val="1560"/>
        </w:trPr>
        <w:tc>
          <w:tcPr>
            <w:tcW w:w="3109" w:type="dxa"/>
            <w:shd w:val="clear" w:color="auto" w:fill="auto"/>
          </w:tcPr>
          <w:p w14:paraId="380F26B7" w14:textId="77777777" w:rsidR="00F8645D" w:rsidRPr="007B5590" w:rsidRDefault="00F8645D" w:rsidP="006130C9">
            <w:pPr>
              <w:spacing w:line="240" w:lineRule="auto"/>
              <w:rPr>
                <w:rFonts w:ascii="Arial" w:eastAsia="Arial" w:hAnsi="Arial" w:cs="Arial"/>
                <w:sz w:val="24"/>
                <w:szCs w:val="24"/>
                <w:lang w:eastAsia="en-GB"/>
              </w:rPr>
            </w:pPr>
            <w:r w:rsidRPr="007B5590">
              <w:rPr>
                <w:rFonts w:ascii="Arial" w:eastAsia="Arial" w:hAnsi="Arial" w:cs="Arial"/>
                <w:sz w:val="24"/>
                <w:szCs w:val="24"/>
                <w:lang w:eastAsia="en-GB"/>
              </w:rPr>
              <w:t xml:space="preserve">Plan for return and </w:t>
            </w:r>
            <w:r w:rsidRPr="00194C0B">
              <w:rPr>
                <w:rFonts w:ascii="Arial" w:hAnsi="Arial" w:cs="Arial"/>
                <w:sz w:val="24"/>
              </w:rPr>
              <w:t>destruction</w:t>
            </w:r>
            <w:r w:rsidRPr="007B5590">
              <w:rPr>
                <w:rFonts w:ascii="Arial" w:eastAsia="Arial" w:hAnsi="Arial" w:cs="Arial"/>
                <w:sz w:val="24"/>
                <w:szCs w:val="24"/>
                <w:lang w:eastAsia="en-GB"/>
              </w:rPr>
              <w:t xml:space="preserve"> of the data once the processing is complete</w:t>
            </w:r>
          </w:p>
          <w:p w14:paraId="384D03E9" w14:textId="77777777" w:rsidR="00F8645D" w:rsidRPr="007B5590" w:rsidRDefault="00F8645D" w:rsidP="00194C0B">
            <w:pPr>
              <w:spacing w:line="240" w:lineRule="auto"/>
              <w:rPr>
                <w:rFonts w:ascii="Arial" w:hAnsi="Arial" w:cs="Arial"/>
                <w:color w:val="000000" w:themeColor="text1"/>
                <w:sz w:val="24"/>
              </w:rPr>
            </w:pPr>
            <w:r w:rsidRPr="007B5590">
              <w:rPr>
                <w:rFonts w:ascii="Arial" w:eastAsia="Arial" w:hAnsi="Arial" w:cs="Arial"/>
                <w:sz w:val="24"/>
                <w:szCs w:val="24"/>
                <w:lang w:eastAsia="en-GB"/>
              </w:rPr>
              <w:t>UNLESS requirement under union or member state law to preserve that type of data</w:t>
            </w:r>
          </w:p>
        </w:tc>
        <w:tc>
          <w:tcPr>
            <w:tcW w:w="5907" w:type="dxa"/>
            <w:shd w:val="clear" w:color="auto" w:fill="auto"/>
          </w:tcPr>
          <w:p w14:paraId="7D9BDBC8" w14:textId="77777777" w:rsidR="00F8645D" w:rsidRPr="007B5590" w:rsidRDefault="00F8645D" w:rsidP="006130C9">
            <w:pPr>
              <w:rPr>
                <w:rFonts w:ascii="Arial" w:hAnsi="Arial" w:cs="Arial"/>
                <w:color w:val="000000" w:themeColor="text1"/>
                <w:sz w:val="24"/>
              </w:rPr>
            </w:pPr>
          </w:p>
        </w:tc>
      </w:tr>
    </w:tbl>
    <w:p w14:paraId="50CECEF1" w14:textId="77777777" w:rsidR="004F6ECC" w:rsidRDefault="004F6ECC" w:rsidP="00857157">
      <w:pPr>
        <w:pStyle w:val="MarginText"/>
        <w:jc w:val="left"/>
        <w:rPr>
          <w:rFonts w:ascii="Arial" w:hAnsi="Arial" w:cs="Arial"/>
          <w:sz w:val="24"/>
          <w:szCs w:val="24"/>
        </w:rPr>
      </w:pPr>
    </w:p>
    <w:p w14:paraId="3748B81D" w14:textId="4819D2F9" w:rsidR="00F8645D" w:rsidRDefault="00F8645D">
      <w:pPr>
        <w:overflowPunct/>
        <w:autoSpaceDE/>
        <w:autoSpaceDN/>
        <w:adjustRightInd/>
        <w:spacing w:after="0" w:line="240" w:lineRule="auto"/>
        <w:jc w:val="left"/>
        <w:textAlignment w:val="auto"/>
        <w:rPr>
          <w:rFonts w:ascii="Arial" w:eastAsia="STZhongsong" w:hAnsi="Arial" w:cs="Arial"/>
          <w:sz w:val="24"/>
          <w:szCs w:val="24"/>
          <w:lang w:eastAsia="zh-CN"/>
        </w:rPr>
      </w:pPr>
      <w:r>
        <w:rPr>
          <w:rFonts w:ascii="Arial" w:hAnsi="Arial" w:cs="Arial"/>
          <w:sz w:val="24"/>
          <w:szCs w:val="24"/>
        </w:rPr>
        <w:br w:type="page"/>
      </w:r>
    </w:p>
    <w:p w14:paraId="3130ACFD" w14:textId="75B645DA" w:rsidR="00F8645D" w:rsidRPr="00ED4A81" w:rsidRDefault="00F8645D" w:rsidP="00F8645D">
      <w:pPr>
        <w:pStyle w:val="GPSSchTitleandNumber"/>
        <w:tabs>
          <w:tab w:val="left" w:pos="5715"/>
        </w:tabs>
        <w:jc w:val="left"/>
        <w:rPr>
          <w:rFonts w:cs="Arial" w:hint="eastAsia"/>
          <w:caps w:val="0"/>
          <w:sz w:val="36"/>
          <w:szCs w:val="36"/>
        </w:rPr>
      </w:pPr>
      <w:r w:rsidRPr="00194C0B">
        <w:rPr>
          <w:rFonts w:ascii="Arial" w:hAnsi="Arial" w:cs="Arial"/>
          <w:sz w:val="36"/>
          <w:szCs w:val="36"/>
        </w:rPr>
        <w:lastRenderedPageBreak/>
        <w:t xml:space="preserve">Part </w:t>
      </w:r>
      <w:r w:rsidR="007D646A">
        <w:rPr>
          <w:rFonts w:ascii="Arial" w:hAnsi="Arial" w:cs="Arial"/>
          <w:sz w:val="36"/>
          <w:szCs w:val="36"/>
        </w:rPr>
        <w:t>E</w:t>
      </w:r>
      <w:r w:rsidRPr="00194C0B">
        <w:rPr>
          <w:rFonts w:ascii="Arial" w:hAnsi="Arial" w:cs="Arial"/>
          <w:sz w:val="36"/>
          <w:szCs w:val="36"/>
        </w:rPr>
        <w:t>:</w:t>
      </w:r>
      <w:r>
        <w:rPr>
          <w:rFonts w:ascii="Arial" w:hAnsi="Arial" w:cs="Arial"/>
          <w:b w:val="0"/>
          <w:sz w:val="36"/>
          <w:szCs w:val="36"/>
        </w:rPr>
        <w:t xml:space="preserve"> </w:t>
      </w:r>
      <w:r w:rsidRPr="00ED4A81">
        <w:rPr>
          <w:rFonts w:cs="Arial"/>
          <w:caps w:val="0"/>
          <w:sz w:val="36"/>
          <w:szCs w:val="36"/>
        </w:rPr>
        <w:t>(Transparency Reports)</w:t>
      </w:r>
    </w:p>
    <w:p w14:paraId="47A21F03" w14:textId="77777777" w:rsidR="00F8645D" w:rsidRDefault="00F8645D" w:rsidP="00194C0B">
      <w:pPr>
        <w:spacing w:after="0"/>
        <w:ind w:left="360" w:hanging="360"/>
        <w:jc w:val="left"/>
        <w:rPr>
          <w:rFonts w:ascii="Arial" w:eastAsia="Calibri" w:hAnsi="Arial" w:cs="Arial"/>
          <w:color w:val="000000"/>
          <w:sz w:val="24"/>
          <w:szCs w:val="24"/>
          <w:lang w:eastAsia="en-GB"/>
        </w:rPr>
      </w:pPr>
      <w:r>
        <w:rPr>
          <w:rFonts w:ascii="Arial" w:eastAsia="Calibri" w:hAnsi="Arial" w:cs="Arial"/>
          <w:color w:val="000000"/>
          <w:sz w:val="24"/>
          <w:szCs w:val="24"/>
          <w:lang w:eastAsia="en-GB"/>
        </w:rPr>
        <w:t>1.1</w:t>
      </w:r>
      <w:r w:rsidRPr="00B43A6A">
        <w:rPr>
          <w:rFonts w:ascii="Arial" w:eastAsia="Calibri" w:hAnsi="Arial" w:cs="Arial"/>
          <w:color w:val="000000"/>
          <w:sz w:val="24"/>
          <w:szCs w:val="24"/>
          <w:lang w:eastAsia="en-GB"/>
        </w:rPr>
        <w:t>The Supplier recognises that the Buyer is subject to P</w:t>
      </w:r>
      <w:r>
        <w:rPr>
          <w:rFonts w:ascii="Arial" w:eastAsia="Calibri" w:hAnsi="Arial" w:cs="Arial"/>
          <w:color w:val="000000"/>
          <w:sz w:val="24"/>
          <w:szCs w:val="24"/>
          <w:lang w:eastAsia="en-GB"/>
        </w:rPr>
        <w:t xml:space="preserve">rocurement </w:t>
      </w:r>
      <w:r w:rsidRPr="00B43A6A">
        <w:rPr>
          <w:rFonts w:ascii="Arial" w:eastAsia="Calibri" w:hAnsi="Arial" w:cs="Arial"/>
          <w:color w:val="000000"/>
          <w:sz w:val="24"/>
          <w:szCs w:val="24"/>
          <w:lang w:eastAsia="en-GB"/>
        </w:rPr>
        <w:t>P</w:t>
      </w:r>
      <w:r>
        <w:rPr>
          <w:rFonts w:ascii="Arial" w:eastAsia="Calibri" w:hAnsi="Arial" w:cs="Arial"/>
          <w:color w:val="000000"/>
          <w:sz w:val="24"/>
          <w:szCs w:val="24"/>
          <w:lang w:eastAsia="en-GB"/>
        </w:rPr>
        <w:t xml:space="preserve">olicy </w:t>
      </w:r>
      <w:r w:rsidRPr="00B43A6A">
        <w:rPr>
          <w:rFonts w:ascii="Arial" w:eastAsia="Calibri" w:hAnsi="Arial" w:cs="Arial"/>
          <w:color w:val="000000"/>
          <w:sz w:val="24"/>
          <w:szCs w:val="24"/>
          <w:lang w:eastAsia="en-GB"/>
        </w:rPr>
        <w:t>N</w:t>
      </w:r>
      <w:r>
        <w:rPr>
          <w:rFonts w:ascii="Arial" w:eastAsia="Calibri" w:hAnsi="Arial" w:cs="Arial"/>
          <w:color w:val="000000"/>
          <w:sz w:val="24"/>
          <w:szCs w:val="24"/>
          <w:lang w:eastAsia="en-GB"/>
        </w:rPr>
        <w:t>ote</w:t>
      </w:r>
      <w:r w:rsidRPr="00B43A6A">
        <w:rPr>
          <w:rFonts w:ascii="Arial" w:eastAsia="Calibri" w:hAnsi="Arial" w:cs="Arial"/>
          <w:color w:val="000000"/>
          <w:sz w:val="24"/>
          <w:szCs w:val="24"/>
          <w:lang w:eastAsia="en-GB"/>
        </w:rPr>
        <w:t xml:space="preserve"> 01/17 (Updates to transparency principles v1.1 (</w:t>
      </w:r>
      <w:hyperlink r:id="rId8" w:history="1">
        <w:r w:rsidRPr="00B43A6A">
          <w:rPr>
            <w:rStyle w:val="Hyperlink"/>
            <w:rFonts w:ascii="Arial" w:eastAsia="Calibri" w:hAnsi="Arial" w:cs="Arial"/>
            <w:sz w:val="24"/>
            <w:szCs w:val="24"/>
            <w:lang w:eastAsia="en-GB"/>
          </w:rPr>
          <w:t>https://www.gov.uk/government/publications/procurement-policy-note-0117-update-to-transparency-principles</w:t>
        </w:r>
      </w:hyperlink>
      <w:r w:rsidRPr="00B43A6A">
        <w:rPr>
          <w:rFonts w:ascii="Arial" w:eastAsia="Calibri" w:hAnsi="Arial" w:cs="Arial"/>
          <w:color w:val="000000"/>
          <w:sz w:val="24"/>
          <w:szCs w:val="24"/>
          <w:lang w:eastAsia="en-GB"/>
        </w:rPr>
        <w:t xml:space="preserve">). </w:t>
      </w:r>
    </w:p>
    <w:p w14:paraId="336923E0" w14:textId="27BA684F" w:rsidR="00F8645D" w:rsidRPr="00B43A6A" w:rsidRDefault="00F8645D" w:rsidP="00194C0B">
      <w:pPr>
        <w:spacing w:after="0"/>
        <w:ind w:left="360"/>
        <w:jc w:val="left"/>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 xml:space="preserve">The Supplier shall comply with the provisions of this </w:t>
      </w:r>
      <w:r>
        <w:rPr>
          <w:rFonts w:ascii="Arial" w:eastAsia="Calibri" w:hAnsi="Arial" w:cs="Arial"/>
          <w:color w:val="000000"/>
          <w:sz w:val="24"/>
          <w:szCs w:val="24"/>
          <w:lang w:eastAsia="en-GB"/>
        </w:rPr>
        <w:t xml:space="preserve">Part </w:t>
      </w:r>
      <w:r w:rsidR="007D646A">
        <w:rPr>
          <w:rFonts w:ascii="Arial" w:eastAsia="Calibri" w:hAnsi="Arial" w:cs="Arial"/>
          <w:color w:val="000000"/>
          <w:sz w:val="24"/>
          <w:szCs w:val="24"/>
          <w:lang w:eastAsia="en-GB"/>
        </w:rPr>
        <w:t>E</w:t>
      </w:r>
      <w:r>
        <w:rPr>
          <w:rFonts w:ascii="Arial" w:eastAsia="Calibri" w:hAnsi="Arial" w:cs="Arial"/>
          <w:color w:val="000000"/>
          <w:sz w:val="24"/>
          <w:szCs w:val="24"/>
          <w:lang w:eastAsia="en-GB"/>
        </w:rPr>
        <w:t xml:space="preserve"> to Call-Off Schedule </w:t>
      </w:r>
      <w:r w:rsidR="007D646A">
        <w:rPr>
          <w:rFonts w:ascii="Arial" w:eastAsia="Calibri" w:hAnsi="Arial" w:cs="Arial"/>
          <w:color w:val="000000"/>
          <w:sz w:val="24"/>
          <w:szCs w:val="24"/>
          <w:lang w:eastAsia="en-GB"/>
        </w:rPr>
        <w:t>23</w:t>
      </w:r>
      <w:r w:rsidR="009360FB">
        <w:rPr>
          <w:rFonts w:ascii="Arial" w:eastAsia="Calibri" w:hAnsi="Arial" w:cs="Arial"/>
          <w:color w:val="000000"/>
          <w:sz w:val="24"/>
          <w:szCs w:val="24"/>
          <w:lang w:eastAsia="en-GB"/>
        </w:rPr>
        <w:t xml:space="preserve"> </w:t>
      </w:r>
      <w:r>
        <w:rPr>
          <w:rFonts w:ascii="Arial" w:eastAsia="Calibri" w:hAnsi="Arial" w:cs="Arial"/>
          <w:color w:val="000000"/>
          <w:sz w:val="24"/>
          <w:szCs w:val="24"/>
          <w:lang w:eastAsia="en-GB"/>
        </w:rPr>
        <w:t>to help</w:t>
      </w:r>
      <w:r w:rsidRPr="00B43A6A">
        <w:rPr>
          <w:rFonts w:ascii="Arial" w:eastAsia="Calibri" w:hAnsi="Arial" w:cs="Arial"/>
          <w:color w:val="000000"/>
          <w:sz w:val="24"/>
          <w:szCs w:val="24"/>
          <w:lang w:eastAsia="en-GB"/>
        </w:rPr>
        <w:t xml:space="preserve"> the Buyer </w:t>
      </w:r>
      <w:r>
        <w:rPr>
          <w:rFonts w:ascii="Arial" w:eastAsia="Calibri" w:hAnsi="Arial" w:cs="Arial"/>
          <w:color w:val="000000"/>
          <w:sz w:val="24"/>
          <w:szCs w:val="24"/>
          <w:lang w:eastAsia="en-GB"/>
        </w:rPr>
        <w:t xml:space="preserve">meet </w:t>
      </w:r>
      <w:r w:rsidRPr="00B43A6A">
        <w:rPr>
          <w:rFonts w:ascii="Arial" w:eastAsia="Calibri" w:hAnsi="Arial" w:cs="Arial"/>
          <w:color w:val="000000"/>
          <w:sz w:val="24"/>
          <w:szCs w:val="24"/>
          <w:lang w:eastAsia="en-GB"/>
        </w:rPr>
        <w:t>its obligations under that PPN.</w:t>
      </w:r>
    </w:p>
    <w:p w14:paraId="63922A87" w14:textId="77777777" w:rsidR="00F8645D" w:rsidRPr="00B43A6A" w:rsidRDefault="00F8645D" w:rsidP="00F8645D">
      <w:pPr>
        <w:spacing w:after="0"/>
        <w:ind w:left="720" w:hanging="720"/>
        <w:rPr>
          <w:rFonts w:ascii="Arial" w:eastAsia="Calibri" w:hAnsi="Arial" w:cs="Arial"/>
          <w:color w:val="000000"/>
          <w:sz w:val="24"/>
          <w:szCs w:val="24"/>
          <w:lang w:eastAsia="en-GB"/>
        </w:rPr>
      </w:pPr>
    </w:p>
    <w:p w14:paraId="79767B4B" w14:textId="0A88EA63" w:rsidR="00F8645D" w:rsidRPr="00B43A6A" w:rsidRDefault="00F8645D" w:rsidP="00F8645D">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r>
      <w:r w:rsidR="000444E8">
        <w:rPr>
          <w:rFonts w:ascii="Arial" w:eastAsia="Calibri" w:hAnsi="Arial" w:cs="Arial"/>
          <w:color w:val="000000"/>
          <w:sz w:val="24"/>
          <w:szCs w:val="24"/>
          <w:lang w:eastAsia="en-GB"/>
        </w:rPr>
        <w:t>W</w:t>
      </w:r>
      <w:r w:rsidRPr="00B43A6A">
        <w:rPr>
          <w:rFonts w:ascii="Arial" w:eastAsia="Calibri" w:hAnsi="Arial" w:cs="Arial"/>
          <w:color w:val="000000"/>
          <w:sz w:val="24"/>
          <w:szCs w:val="24"/>
          <w:lang w:eastAsia="en-GB"/>
        </w:rPr>
        <w:t xml:space="preserve">ithin </w:t>
      </w:r>
      <w:r w:rsidR="000444E8" w:rsidRPr="00194C0B">
        <w:rPr>
          <w:rFonts w:ascii="Arial" w:eastAsia="Calibri" w:hAnsi="Arial" w:cs="Arial"/>
          <w:color w:val="000000"/>
          <w:sz w:val="24"/>
          <w:szCs w:val="24"/>
          <w:highlight w:val="yellow"/>
          <w:lang w:eastAsia="en-GB"/>
        </w:rPr>
        <w:t>(</w:t>
      </w:r>
      <w:r w:rsidR="000444E8" w:rsidRPr="00194C0B">
        <w:rPr>
          <w:rFonts w:ascii="Arial" w:eastAsia="Calibri" w:hAnsi="Arial" w:cs="Arial"/>
          <w:i/>
          <w:color w:val="000000"/>
          <w:sz w:val="24"/>
          <w:szCs w:val="24"/>
          <w:highlight w:val="yellow"/>
          <w:lang w:eastAsia="en-GB"/>
        </w:rPr>
        <w:t>insert period</w:t>
      </w:r>
      <w:r w:rsidR="000444E8">
        <w:rPr>
          <w:rFonts w:ascii="Arial" w:eastAsia="Calibri" w:hAnsi="Arial" w:cs="Arial"/>
          <w:i/>
          <w:color w:val="000000"/>
          <w:sz w:val="24"/>
          <w:szCs w:val="24"/>
          <w:lang w:eastAsia="en-GB"/>
        </w:rPr>
        <w:t>)</w:t>
      </w:r>
      <w:r w:rsidRPr="00B43A6A">
        <w:rPr>
          <w:rFonts w:ascii="Arial" w:eastAsia="Calibri" w:hAnsi="Arial" w:cs="Arial"/>
          <w:color w:val="000000"/>
          <w:sz w:val="24"/>
          <w:szCs w:val="24"/>
          <w:lang w:eastAsia="en-GB"/>
        </w:rPr>
        <w:t xml:space="preserve"> of the Start Date the Supplier shall submit to the Buyer for Approval (such Approval not to be unreasonably withheld or delayed) draft Transparency Reports consistent with the content requirements and format set out in the Annex of this </w:t>
      </w:r>
      <w:r w:rsidR="000444E8">
        <w:rPr>
          <w:rFonts w:ascii="Arial" w:eastAsia="Calibri" w:hAnsi="Arial" w:cs="Arial"/>
          <w:color w:val="000000"/>
          <w:sz w:val="24"/>
          <w:szCs w:val="24"/>
          <w:lang w:eastAsia="en-GB"/>
        </w:rPr>
        <w:t xml:space="preserve">Part </w:t>
      </w:r>
      <w:r w:rsidR="007D646A">
        <w:rPr>
          <w:rFonts w:ascii="Arial" w:eastAsia="Calibri" w:hAnsi="Arial" w:cs="Arial"/>
          <w:color w:val="000000"/>
          <w:sz w:val="24"/>
          <w:szCs w:val="24"/>
          <w:lang w:eastAsia="en-GB"/>
        </w:rPr>
        <w:t>E</w:t>
      </w:r>
      <w:r w:rsidR="000444E8">
        <w:rPr>
          <w:rFonts w:ascii="Arial" w:eastAsia="Calibri" w:hAnsi="Arial" w:cs="Arial"/>
          <w:color w:val="000000"/>
          <w:sz w:val="24"/>
          <w:szCs w:val="24"/>
          <w:lang w:eastAsia="en-GB"/>
        </w:rPr>
        <w:t xml:space="preserve"> to Call-Off </w:t>
      </w:r>
      <w:r w:rsidRPr="00B43A6A">
        <w:rPr>
          <w:rFonts w:ascii="Arial" w:eastAsia="Calibri" w:hAnsi="Arial" w:cs="Arial"/>
          <w:color w:val="000000"/>
          <w:sz w:val="24"/>
          <w:szCs w:val="24"/>
          <w:lang w:eastAsia="en-GB"/>
        </w:rPr>
        <w:t>Schedule</w:t>
      </w:r>
      <w:r w:rsidR="000444E8">
        <w:rPr>
          <w:rFonts w:ascii="Arial" w:eastAsia="Calibri" w:hAnsi="Arial" w:cs="Arial"/>
          <w:color w:val="000000"/>
          <w:sz w:val="24"/>
          <w:szCs w:val="24"/>
          <w:lang w:eastAsia="en-GB"/>
        </w:rPr>
        <w:t xml:space="preserve"> </w:t>
      </w:r>
      <w:r w:rsidR="000444E8" w:rsidRPr="00194C0B">
        <w:rPr>
          <w:rFonts w:ascii="Arial" w:eastAsia="Calibri" w:hAnsi="Arial" w:cs="Arial"/>
          <w:color w:val="000000"/>
          <w:sz w:val="24"/>
          <w:szCs w:val="24"/>
          <w:lang w:eastAsia="en-GB"/>
        </w:rPr>
        <w:t>2</w:t>
      </w:r>
      <w:r w:rsidR="007D646A">
        <w:rPr>
          <w:rFonts w:ascii="Arial" w:eastAsia="Calibri" w:hAnsi="Arial" w:cs="Arial"/>
          <w:color w:val="000000"/>
          <w:sz w:val="24"/>
          <w:szCs w:val="24"/>
          <w:lang w:eastAsia="en-GB"/>
        </w:rPr>
        <w:t>3</w:t>
      </w:r>
      <w:r w:rsidRPr="00B43A6A">
        <w:rPr>
          <w:rFonts w:ascii="Arial" w:eastAsia="Calibri" w:hAnsi="Arial" w:cs="Arial"/>
          <w:color w:val="000000"/>
          <w:sz w:val="24"/>
          <w:szCs w:val="24"/>
          <w:lang w:eastAsia="en-GB"/>
        </w:rPr>
        <w:t>.</w:t>
      </w:r>
    </w:p>
    <w:p w14:paraId="5164EEEC" w14:textId="77777777" w:rsidR="00F8645D" w:rsidRPr="00B43A6A" w:rsidRDefault="00F8645D" w:rsidP="00F8645D">
      <w:pPr>
        <w:spacing w:after="0"/>
        <w:rPr>
          <w:rFonts w:ascii="Arial" w:eastAsia="Calibri" w:hAnsi="Arial" w:cs="Arial"/>
          <w:color w:val="000000"/>
          <w:sz w:val="24"/>
          <w:szCs w:val="24"/>
          <w:lang w:eastAsia="en-GB"/>
        </w:rPr>
      </w:pPr>
    </w:p>
    <w:p w14:paraId="282EA52F" w14:textId="77777777" w:rsidR="00F8645D" w:rsidRPr="00B43A6A" w:rsidRDefault="00F8645D" w:rsidP="00F8645D">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2083C090" w14:textId="77777777" w:rsidR="00F8645D" w:rsidRPr="00B43A6A" w:rsidRDefault="00F8645D" w:rsidP="00F8645D">
      <w:pPr>
        <w:spacing w:after="0"/>
        <w:ind w:left="720" w:hanging="720"/>
        <w:rPr>
          <w:rFonts w:ascii="Arial" w:eastAsia="Calibri" w:hAnsi="Arial" w:cs="Arial"/>
          <w:color w:val="000000"/>
          <w:sz w:val="24"/>
          <w:szCs w:val="24"/>
          <w:lang w:eastAsia="en-GB"/>
        </w:rPr>
      </w:pPr>
    </w:p>
    <w:p w14:paraId="797F0889" w14:textId="41AB3B39" w:rsidR="00F8645D" w:rsidRDefault="00F8645D" w:rsidP="00F8645D">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Pr="00B43A6A">
        <w:rPr>
          <w:rFonts w:ascii="Arial" w:eastAsia="Calibri" w:hAnsi="Arial" w:cs="Arial"/>
          <w:color w:val="000000"/>
          <w:sz w:val="24"/>
          <w:szCs w:val="24"/>
          <w:lang w:eastAsia="en-GB"/>
        </w:rPr>
        <w:t xml:space="preserve">The Supplier shall provide accurate and up-to-date versions of each Transparency Report to the Buyer at the frequency referred to in the Annex of this </w:t>
      </w:r>
      <w:r w:rsidR="000444E8">
        <w:rPr>
          <w:rFonts w:ascii="Arial" w:eastAsia="Calibri" w:hAnsi="Arial" w:cs="Arial"/>
          <w:color w:val="000000"/>
          <w:sz w:val="24"/>
          <w:szCs w:val="24"/>
          <w:lang w:eastAsia="en-GB"/>
        </w:rPr>
        <w:t xml:space="preserve">Part </w:t>
      </w:r>
      <w:r w:rsidR="007D646A">
        <w:rPr>
          <w:rFonts w:ascii="Arial" w:eastAsia="Calibri" w:hAnsi="Arial" w:cs="Arial"/>
          <w:color w:val="000000"/>
          <w:sz w:val="24"/>
          <w:szCs w:val="24"/>
          <w:lang w:eastAsia="en-GB"/>
        </w:rPr>
        <w:t>E</w:t>
      </w:r>
      <w:r w:rsidR="000444E8">
        <w:rPr>
          <w:rFonts w:ascii="Arial" w:eastAsia="Calibri" w:hAnsi="Arial" w:cs="Arial"/>
          <w:color w:val="000000"/>
          <w:sz w:val="24"/>
          <w:szCs w:val="24"/>
          <w:lang w:eastAsia="en-GB"/>
        </w:rPr>
        <w:t xml:space="preserve"> to Call-Off </w:t>
      </w:r>
      <w:r w:rsidRPr="00B43A6A">
        <w:rPr>
          <w:rFonts w:ascii="Arial" w:eastAsia="Calibri" w:hAnsi="Arial" w:cs="Arial"/>
          <w:color w:val="000000"/>
          <w:sz w:val="24"/>
          <w:szCs w:val="24"/>
          <w:lang w:eastAsia="en-GB"/>
        </w:rPr>
        <w:t>Schedule</w:t>
      </w:r>
      <w:r w:rsidR="000444E8">
        <w:rPr>
          <w:rFonts w:ascii="Arial" w:eastAsia="Calibri" w:hAnsi="Arial" w:cs="Arial"/>
          <w:color w:val="000000"/>
          <w:sz w:val="24"/>
          <w:szCs w:val="24"/>
          <w:lang w:eastAsia="en-GB"/>
        </w:rPr>
        <w:t xml:space="preserve"> </w:t>
      </w:r>
      <w:r w:rsidR="000444E8" w:rsidRPr="00194C0B">
        <w:rPr>
          <w:rFonts w:ascii="Arial" w:eastAsia="Calibri" w:hAnsi="Arial" w:cs="Arial"/>
          <w:color w:val="000000"/>
          <w:sz w:val="24"/>
          <w:szCs w:val="24"/>
          <w:lang w:eastAsia="en-GB"/>
        </w:rPr>
        <w:t>2</w:t>
      </w:r>
      <w:r w:rsidR="007D646A">
        <w:rPr>
          <w:rFonts w:ascii="Arial" w:eastAsia="Calibri" w:hAnsi="Arial" w:cs="Arial"/>
          <w:color w:val="000000"/>
          <w:sz w:val="24"/>
          <w:szCs w:val="24"/>
          <w:lang w:eastAsia="en-GB"/>
        </w:rPr>
        <w:t>3</w:t>
      </w:r>
      <w:r w:rsidRPr="00B43A6A">
        <w:rPr>
          <w:rFonts w:ascii="Arial" w:eastAsia="Calibri" w:hAnsi="Arial" w:cs="Arial"/>
          <w:color w:val="000000"/>
          <w:sz w:val="24"/>
          <w:szCs w:val="24"/>
          <w:lang w:eastAsia="en-GB"/>
        </w:rPr>
        <w:t>.</w:t>
      </w:r>
    </w:p>
    <w:p w14:paraId="4E9CCD95" w14:textId="7087A77D" w:rsidR="000444E8" w:rsidRDefault="000444E8">
      <w:pPr>
        <w:overflowPunct/>
        <w:autoSpaceDE/>
        <w:autoSpaceDN/>
        <w:adjustRightInd/>
        <w:spacing w:after="0" w:line="240" w:lineRule="auto"/>
        <w:jc w:val="left"/>
        <w:textAlignment w:val="auto"/>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379D5D7E" w14:textId="77777777" w:rsidR="000444E8" w:rsidRPr="004E540A" w:rsidRDefault="000444E8" w:rsidP="000444E8">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lastRenderedPageBreak/>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0444E8" w:rsidRPr="00B43A6A" w14:paraId="08876739" w14:textId="77777777" w:rsidTr="006130C9">
        <w:trPr>
          <w:trHeight w:val="123"/>
        </w:trPr>
        <w:tc>
          <w:tcPr>
            <w:tcW w:w="2943" w:type="dxa"/>
            <w:tcBorders>
              <w:top w:val="single" w:sz="4" w:space="0" w:color="auto"/>
              <w:left w:val="single" w:sz="4" w:space="0" w:color="auto"/>
              <w:bottom w:val="single" w:sz="4" w:space="0" w:color="auto"/>
              <w:right w:val="single" w:sz="4" w:space="0" w:color="auto"/>
            </w:tcBorders>
          </w:tcPr>
          <w:p w14:paraId="2B1869DD" w14:textId="77777777" w:rsidR="000444E8" w:rsidRPr="00B43A6A" w:rsidRDefault="000444E8" w:rsidP="006130C9">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62A21AE0" w14:textId="77777777" w:rsidR="000444E8" w:rsidRPr="00B43A6A" w:rsidRDefault="000444E8" w:rsidP="006130C9">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FEDEA2C"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653DA247"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0444E8" w:rsidRPr="00B43A6A" w14:paraId="5DE64741" w14:textId="77777777" w:rsidTr="006130C9">
        <w:trPr>
          <w:trHeight w:val="214"/>
        </w:trPr>
        <w:tc>
          <w:tcPr>
            <w:tcW w:w="2943" w:type="dxa"/>
            <w:tcBorders>
              <w:top w:val="single" w:sz="4" w:space="0" w:color="auto"/>
              <w:left w:val="single" w:sz="4" w:space="0" w:color="auto"/>
              <w:bottom w:val="single" w:sz="4" w:space="0" w:color="auto"/>
              <w:right w:val="single" w:sz="4" w:space="0" w:color="auto"/>
            </w:tcBorders>
          </w:tcPr>
          <w:p w14:paraId="4D8F98A0" w14:textId="77777777" w:rsidR="000444E8" w:rsidRPr="00B43A6A" w:rsidRDefault="000444E8" w:rsidP="006130C9">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18DEFE54" w14:textId="77777777" w:rsidR="000444E8" w:rsidRPr="00B43A6A" w:rsidRDefault="000444E8" w:rsidP="006130C9">
            <w:pPr>
              <w:spacing w:after="0"/>
              <w:rPr>
                <w:rFonts w:ascii="Arial" w:eastAsia="Calibri" w:hAnsi="Arial" w:cs="Arial"/>
                <w:sz w:val="24"/>
                <w:szCs w:val="24"/>
                <w:highlight w:val="yellow"/>
                <w:lang w:eastAsia="en-GB"/>
              </w:rPr>
            </w:pPr>
          </w:p>
          <w:p w14:paraId="3DCFABF1"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30404B4" w14:textId="77777777" w:rsidR="000444E8" w:rsidRPr="00B43A6A" w:rsidRDefault="000444E8" w:rsidP="006130C9">
            <w:pPr>
              <w:spacing w:after="0"/>
              <w:rPr>
                <w:rFonts w:ascii="Arial" w:eastAsia="Calibri" w:hAnsi="Arial" w:cs="Arial"/>
                <w:sz w:val="24"/>
                <w:szCs w:val="24"/>
                <w:lang w:eastAsia="en-GB"/>
              </w:rPr>
            </w:pPr>
          </w:p>
          <w:p w14:paraId="2C356A86"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8445732" w14:textId="77777777" w:rsidR="000444E8" w:rsidRPr="00B43A6A" w:rsidRDefault="000444E8" w:rsidP="006130C9">
            <w:pPr>
              <w:spacing w:after="0"/>
              <w:rPr>
                <w:rFonts w:ascii="Arial" w:eastAsia="Calibri" w:hAnsi="Arial" w:cs="Arial"/>
                <w:sz w:val="24"/>
                <w:szCs w:val="24"/>
                <w:lang w:eastAsia="en-GB"/>
              </w:rPr>
            </w:pPr>
          </w:p>
          <w:p w14:paraId="10D1DBB4"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0444E8" w:rsidRPr="00B43A6A" w14:paraId="67B30C41" w14:textId="77777777" w:rsidTr="006130C9">
        <w:trPr>
          <w:trHeight w:val="155"/>
        </w:trPr>
        <w:tc>
          <w:tcPr>
            <w:tcW w:w="2943" w:type="dxa"/>
            <w:tcBorders>
              <w:top w:val="single" w:sz="4" w:space="0" w:color="auto"/>
              <w:left w:val="single" w:sz="4" w:space="0" w:color="auto"/>
              <w:bottom w:val="single" w:sz="4" w:space="0" w:color="auto"/>
              <w:right w:val="single" w:sz="4" w:space="0" w:color="auto"/>
            </w:tcBorders>
          </w:tcPr>
          <w:p w14:paraId="664871A9"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043D5390" w14:textId="77777777" w:rsidR="000444E8" w:rsidRPr="00B43A6A" w:rsidRDefault="000444E8" w:rsidP="006130C9">
            <w:pPr>
              <w:spacing w:after="0"/>
              <w:rPr>
                <w:rFonts w:ascii="Arial" w:eastAsia="Calibri" w:hAnsi="Arial" w:cs="Arial"/>
                <w:sz w:val="24"/>
                <w:szCs w:val="24"/>
                <w:highlight w:val="yellow"/>
                <w:lang w:eastAsia="en-GB"/>
              </w:rPr>
            </w:pPr>
          </w:p>
          <w:p w14:paraId="3FBB75C2"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15A16108" w14:textId="77777777" w:rsidR="000444E8" w:rsidRPr="00B43A6A" w:rsidRDefault="000444E8" w:rsidP="006130C9">
            <w:pPr>
              <w:spacing w:after="0"/>
              <w:rPr>
                <w:rFonts w:ascii="Arial" w:eastAsia="Calibri" w:hAnsi="Arial" w:cs="Arial"/>
                <w:sz w:val="24"/>
                <w:szCs w:val="24"/>
                <w:lang w:eastAsia="en-GB"/>
              </w:rPr>
            </w:pPr>
          </w:p>
          <w:p w14:paraId="6B14234E"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E9B5866" w14:textId="77777777" w:rsidR="000444E8" w:rsidRPr="00B43A6A" w:rsidRDefault="000444E8" w:rsidP="006130C9">
            <w:pPr>
              <w:spacing w:after="0"/>
              <w:rPr>
                <w:rFonts w:ascii="Arial" w:eastAsia="Calibri" w:hAnsi="Arial" w:cs="Arial"/>
                <w:sz w:val="24"/>
                <w:szCs w:val="24"/>
                <w:lang w:eastAsia="en-GB"/>
              </w:rPr>
            </w:pPr>
          </w:p>
          <w:p w14:paraId="289B4501"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0444E8" w:rsidRPr="00B43A6A" w14:paraId="3B4D379F" w14:textId="77777777" w:rsidTr="006130C9">
        <w:trPr>
          <w:trHeight w:val="155"/>
        </w:trPr>
        <w:tc>
          <w:tcPr>
            <w:tcW w:w="2943" w:type="dxa"/>
            <w:tcBorders>
              <w:top w:val="single" w:sz="4" w:space="0" w:color="auto"/>
              <w:left w:val="single" w:sz="4" w:space="0" w:color="auto"/>
              <w:bottom w:val="single" w:sz="4" w:space="0" w:color="auto"/>
              <w:right w:val="single" w:sz="4" w:space="0" w:color="auto"/>
            </w:tcBorders>
          </w:tcPr>
          <w:p w14:paraId="5AEA1219"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60C525EB" w14:textId="77777777" w:rsidR="000444E8" w:rsidRPr="00B43A6A" w:rsidRDefault="000444E8" w:rsidP="006130C9">
            <w:pPr>
              <w:spacing w:after="0"/>
              <w:rPr>
                <w:rFonts w:ascii="Arial" w:eastAsia="Calibri" w:hAnsi="Arial" w:cs="Arial"/>
                <w:sz w:val="24"/>
                <w:szCs w:val="24"/>
                <w:highlight w:val="yellow"/>
                <w:lang w:eastAsia="en-GB"/>
              </w:rPr>
            </w:pPr>
          </w:p>
          <w:p w14:paraId="064C843D"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079BFCC" w14:textId="77777777" w:rsidR="000444E8" w:rsidRPr="00B43A6A" w:rsidRDefault="000444E8" w:rsidP="006130C9">
            <w:pPr>
              <w:spacing w:after="0"/>
              <w:rPr>
                <w:rFonts w:ascii="Arial" w:eastAsia="Calibri" w:hAnsi="Arial" w:cs="Arial"/>
                <w:sz w:val="24"/>
                <w:szCs w:val="24"/>
                <w:lang w:eastAsia="en-GB"/>
              </w:rPr>
            </w:pPr>
          </w:p>
          <w:p w14:paraId="19BFD253"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6EF46C21" w14:textId="77777777" w:rsidR="000444E8" w:rsidRPr="00B43A6A" w:rsidRDefault="000444E8" w:rsidP="006130C9">
            <w:pPr>
              <w:spacing w:after="0"/>
              <w:rPr>
                <w:rFonts w:ascii="Arial" w:eastAsia="Calibri" w:hAnsi="Arial" w:cs="Arial"/>
                <w:sz w:val="24"/>
                <w:szCs w:val="24"/>
                <w:lang w:eastAsia="en-GB"/>
              </w:rPr>
            </w:pPr>
          </w:p>
          <w:p w14:paraId="31E50DBF"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0444E8" w:rsidRPr="00B43A6A" w14:paraId="26C71A98" w14:textId="77777777" w:rsidTr="006130C9">
        <w:trPr>
          <w:trHeight w:val="155"/>
        </w:trPr>
        <w:tc>
          <w:tcPr>
            <w:tcW w:w="2943" w:type="dxa"/>
            <w:tcBorders>
              <w:top w:val="single" w:sz="4" w:space="0" w:color="auto"/>
              <w:left w:val="single" w:sz="4" w:space="0" w:color="auto"/>
              <w:bottom w:val="single" w:sz="4" w:space="0" w:color="auto"/>
              <w:right w:val="single" w:sz="4" w:space="0" w:color="auto"/>
            </w:tcBorders>
          </w:tcPr>
          <w:p w14:paraId="1C5BA36F"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0299968B" w14:textId="77777777" w:rsidR="000444E8" w:rsidRPr="00B43A6A" w:rsidRDefault="000444E8" w:rsidP="006130C9">
            <w:pPr>
              <w:spacing w:after="0"/>
              <w:rPr>
                <w:rFonts w:ascii="Arial" w:eastAsia="Calibri" w:hAnsi="Arial" w:cs="Arial"/>
                <w:sz w:val="24"/>
                <w:szCs w:val="24"/>
                <w:highlight w:val="yellow"/>
                <w:lang w:eastAsia="en-GB"/>
              </w:rPr>
            </w:pPr>
          </w:p>
          <w:p w14:paraId="59311555"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B0C389E" w14:textId="77777777" w:rsidR="000444E8" w:rsidRPr="00B43A6A" w:rsidRDefault="000444E8" w:rsidP="006130C9">
            <w:pPr>
              <w:spacing w:after="0"/>
              <w:rPr>
                <w:rFonts w:ascii="Arial" w:eastAsia="Calibri" w:hAnsi="Arial" w:cs="Arial"/>
                <w:sz w:val="24"/>
                <w:szCs w:val="24"/>
                <w:lang w:eastAsia="en-GB"/>
              </w:rPr>
            </w:pPr>
          </w:p>
          <w:p w14:paraId="2EE4F4F8"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0969354" w14:textId="77777777" w:rsidR="000444E8" w:rsidRPr="00B43A6A" w:rsidRDefault="000444E8" w:rsidP="006130C9">
            <w:pPr>
              <w:spacing w:after="0"/>
              <w:rPr>
                <w:rFonts w:ascii="Arial" w:eastAsia="Calibri" w:hAnsi="Arial" w:cs="Arial"/>
                <w:sz w:val="24"/>
                <w:szCs w:val="24"/>
                <w:lang w:eastAsia="en-GB"/>
              </w:rPr>
            </w:pPr>
          </w:p>
          <w:p w14:paraId="4B9ED10F"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0444E8" w:rsidRPr="00B43A6A" w14:paraId="2E956C2D" w14:textId="77777777" w:rsidTr="006130C9">
        <w:trPr>
          <w:trHeight w:val="214"/>
        </w:trPr>
        <w:tc>
          <w:tcPr>
            <w:tcW w:w="2943" w:type="dxa"/>
            <w:tcBorders>
              <w:top w:val="single" w:sz="4" w:space="0" w:color="auto"/>
              <w:left w:val="single" w:sz="4" w:space="0" w:color="auto"/>
              <w:bottom w:val="single" w:sz="4" w:space="0" w:color="auto"/>
              <w:right w:val="single" w:sz="4" w:space="0" w:color="auto"/>
            </w:tcBorders>
          </w:tcPr>
          <w:p w14:paraId="3F541382"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177D3759" w14:textId="77777777" w:rsidR="000444E8" w:rsidRPr="00B43A6A" w:rsidRDefault="000444E8" w:rsidP="006130C9">
            <w:pPr>
              <w:spacing w:after="0"/>
              <w:rPr>
                <w:rFonts w:ascii="Arial" w:eastAsia="Calibri" w:hAnsi="Arial" w:cs="Arial"/>
                <w:sz w:val="24"/>
                <w:szCs w:val="24"/>
                <w:highlight w:val="yellow"/>
                <w:lang w:eastAsia="en-GB"/>
              </w:rPr>
            </w:pPr>
          </w:p>
          <w:p w14:paraId="39C111FF" w14:textId="77777777" w:rsidR="000444E8" w:rsidRPr="00B43A6A" w:rsidRDefault="000444E8" w:rsidP="006130C9">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EDC341C" w14:textId="77777777" w:rsidR="000444E8" w:rsidRPr="00B43A6A" w:rsidRDefault="000444E8" w:rsidP="006130C9">
            <w:pPr>
              <w:spacing w:after="0"/>
              <w:rPr>
                <w:rFonts w:ascii="Arial" w:eastAsia="Calibri" w:hAnsi="Arial" w:cs="Arial"/>
                <w:sz w:val="24"/>
                <w:szCs w:val="24"/>
                <w:lang w:eastAsia="en-GB"/>
              </w:rPr>
            </w:pPr>
          </w:p>
          <w:p w14:paraId="20C7F329"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1C82F55" w14:textId="77777777" w:rsidR="000444E8" w:rsidRPr="00B43A6A" w:rsidRDefault="000444E8" w:rsidP="006130C9">
            <w:pPr>
              <w:spacing w:after="0"/>
              <w:rPr>
                <w:rFonts w:ascii="Arial" w:eastAsia="Calibri" w:hAnsi="Arial" w:cs="Arial"/>
                <w:sz w:val="24"/>
                <w:szCs w:val="24"/>
                <w:lang w:eastAsia="en-GB"/>
              </w:rPr>
            </w:pPr>
          </w:p>
          <w:p w14:paraId="67CC95A3" w14:textId="77777777" w:rsidR="000444E8" w:rsidRPr="00B43A6A" w:rsidRDefault="000444E8" w:rsidP="006130C9">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1F3168DD" w14:textId="77777777" w:rsidR="000444E8" w:rsidRDefault="000444E8" w:rsidP="00F8645D">
      <w:pPr>
        <w:spacing w:after="0"/>
        <w:ind w:left="360" w:hanging="360"/>
        <w:rPr>
          <w:rFonts w:ascii="Arial" w:eastAsia="Calibri" w:hAnsi="Arial" w:cs="Arial"/>
          <w:color w:val="000000"/>
          <w:sz w:val="24"/>
          <w:szCs w:val="24"/>
          <w:lang w:eastAsia="en-GB"/>
        </w:rPr>
      </w:pPr>
    </w:p>
    <w:p w14:paraId="21BF7EDD" w14:textId="6CFD492B" w:rsidR="00F8645D" w:rsidRPr="00194C0B" w:rsidRDefault="00F8645D" w:rsidP="00857157">
      <w:pPr>
        <w:pStyle w:val="MarginText"/>
        <w:jc w:val="left"/>
        <w:rPr>
          <w:rFonts w:ascii="Arial" w:hAnsi="Arial" w:cs="Arial"/>
          <w:b/>
          <w:sz w:val="36"/>
          <w:szCs w:val="36"/>
        </w:rPr>
      </w:pPr>
    </w:p>
    <w:p w14:paraId="7BCC0E91" w14:textId="77777777" w:rsidR="00F8645D" w:rsidRDefault="00F8645D" w:rsidP="00857157">
      <w:pPr>
        <w:pStyle w:val="MarginText"/>
        <w:jc w:val="left"/>
        <w:rPr>
          <w:rFonts w:ascii="Arial" w:hAnsi="Arial" w:cs="Arial"/>
          <w:sz w:val="24"/>
          <w:szCs w:val="24"/>
        </w:rPr>
      </w:pPr>
    </w:p>
    <w:p w14:paraId="5E57CF4E" w14:textId="77777777" w:rsidR="00F8645D" w:rsidRDefault="00F8645D" w:rsidP="00857157">
      <w:pPr>
        <w:pStyle w:val="MarginText"/>
        <w:jc w:val="left"/>
        <w:rPr>
          <w:rFonts w:ascii="Arial" w:hAnsi="Arial" w:cs="Arial"/>
          <w:sz w:val="24"/>
          <w:szCs w:val="24"/>
        </w:rPr>
      </w:pPr>
    </w:p>
    <w:p w14:paraId="28E5D4E2" w14:textId="77777777" w:rsidR="004F6ECC" w:rsidRPr="004F6ECC" w:rsidRDefault="004F6ECC" w:rsidP="00857157">
      <w:pPr>
        <w:pStyle w:val="MarginText"/>
        <w:jc w:val="left"/>
        <w:rPr>
          <w:rFonts w:ascii="Arial" w:hAnsi="Arial" w:cs="Arial"/>
          <w:sz w:val="24"/>
          <w:szCs w:val="24"/>
        </w:rPr>
      </w:pPr>
    </w:p>
    <w:p w14:paraId="6D215299" w14:textId="5E777F6F" w:rsidR="004E686D" w:rsidRDefault="004E686D">
      <w:pPr>
        <w:overflowPunct/>
        <w:autoSpaceDE/>
        <w:autoSpaceDN/>
        <w:adjustRightInd/>
        <w:spacing w:after="0" w:line="240" w:lineRule="auto"/>
        <w:jc w:val="left"/>
        <w:textAlignment w:val="auto"/>
        <w:rPr>
          <w:rFonts w:ascii="Arial" w:eastAsia="STZhongsong" w:hAnsi="Arial" w:cs="Arial"/>
          <w:sz w:val="24"/>
          <w:szCs w:val="24"/>
          <w:lang w:eastAsia="zh-CN"/>
        </w:rPr>
      </w:pPr>
      <w:r>
        <w:rPr>
          <w:rFonts w:ascii="Arial" w:hAnsi="Arial" w:cs="Arial"/>
          <w:sz w:val="24"/>
          <w:szCs w:val="24"/>
        </w:rPr>
        <w:br w:type="page"/>
      </w:r>
    </w:p>
    <w:p w14:paraId="2960A250" w14:textId="583A0F8B" w:rsidR="004F6ECC" w:rsidRDefault="004E686D" w:rsidP="00857157">
      <w:pPr>
        <w:pStyle w:val="MarginText"/>
        <w:jc w:val="left"/>
        <w:rPr>
          <w:rFonts w:ascii="Arial" w:hAnsi="Arial" w:cs="Arial"/>
          <w:b/>
          <w:sz w:val="36"/>
          <w:szCs w:val="36"/>
        </w:rPr>
      </w:pPr>
      <w:r>
        <w:rPr>
          <w:rFonts w:ascii="Arial" w:hAnsi="Arial" w:cs="Arial"/>
          <w:b/>
          <w:sz w:val="36"/>
          <w:szCs w:val="36"/>
        </w:rPr>
        <w:lastRenderedPageBreak/>
        <w:t xml:space="preserve">Part </w:t>
      </w:r>
      <w:proofErr w:type="spellStart"/>
      <w:r>
        <w:rPr>
          <w:rFonts w:ascii="Arial" w:hAnsi="Arial" w:cs="Arial"/>
          <w:b/>
          <w:sz w:val="36"/>
          <w:szCs w:val="36"/>
        </w:rPr>
        <w:t>F</w:t>
      </w:r>
      <w:proofErr w:type="spellEnd"/>
      <w:r>
        <w:rPr>
          <w:rFonts w:ascii="Arial" w:hAnsi="Arial" w:cs="Arial"/>
          <w:b/>
          <w:sz w:val="36"/>
          <w:szCs w:val="36"/>
        </w:rPr>
        <w:t xml:space="preserve"> Commercially Sensitive Information</w:t>
      </w:r>
    </w:p>
    <w:p w14:paraId="241285DC" w14:textId="24DFA748" w:rsidR="004E686D" w:rsidRPr="008C6B5B" w:rsidRDefault="004E686D" w:rsidP="004E686D">
      <w:pPr>
        <w:pStyle w:val="GPSL2Numbered"/>
        <w:numPr>
          <w:ilvl w:val="1"/>
          <w:numId w:val="15"/>
        </w:numPr>
        <w:tabs>
          <w:tab w:val="clear" w:pos="936"/>
        </w:tabs>
        <w:rPr>
          <w:rFonts w:ascii="Arial" w:hAnsi="Arial"/>
          <w:sz w:val="24"/>
        </w:rPr>
      </w:pPr>
      <w:r w:rsidRPr="008C6B5B">
        <w:rPr>
          <w:rFonts w:ascii="Arial" w:hAnsi="Arial"/>
          <w:sz w:val="24"/>
        </w:rPr>
        <w:t xml:space="preserve">In this </w:t>
      </w:r>
      <w:r>
        <w:rPr>
          <w:rFonts w:ascii="Arial" w:hAnsi="Arial"/>
          <w:sz w:val="24"/>
        </w:rPr>
        <w:t xml:space="preserve">Part F to Call-Off </w:t>
      </w:r>
      <w:r w:rsidRPr="008C6B5B">
        <w:rPr>
          <w:rFonts w:ascii="Arial" w:hAnsi="Arial"/>
          <w:sz w:val="24"/>
        </w:rPr>
        <w:t>Schedule</w:t>
      </w:r>
      <w:r>
        <w:rPr>
          <w:rFonts w:ascii="Arial" w:hAnsi="Arial"/>
          <w:sz w:val="24"/>
        </w:rPr>
        <w:t xml:space="preserve"> 23</w:t>
      </w:r>
      <w:r w:rsidRPr="008C6B5B">
        <w:rPr>
          <w:rFonts w:ascii="Arial" w:hAnsi="Arial"/>
          <w:sz w:val="24"/>
        </w:rPr>
        <w:t xml:space="preserve"> the Parties have sought to identify the Supplier's Confidential Information that is genuinely commercially sensitive and the disclosure of which would be the subject of an exemption under the FOIA and the EIRs. </w:t>
      </w:r>
    </w:p>
    <w:p w14:paraId="75A60C5B" w14:textId="77777777" w:rsidR="004E686D" w:rsidRPr="008C6B5B" w:rsidRDefault="004E686D" w:rsidP="004E686D">
      <w:pPr>
        <w:pStyle w:val="GPSL2Numbered"/>
        <w:numPr>
          <w:ilvl w:val="1"/>
          <w:numId w:val="15"/>
        </w:numPr>
        <w:tabs>
          <w:tab w:val="clear" w:pos="936"/>
        </w:tabs>
        <w:rPr>
          <w:rFonts w:ascii="Arial" w:hAnsi="Arial"/>
          <w:sz w:val="24"/>
        </w:rPr>
      </w:pPr>
      <w:r w:rsidRPr="008C6B5B">
        <w:rPr>
          <w:rFonts w:ascii="Arial" w:hAnsi="Arial"/>
          <w:sz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7E34EB2D" w14:textId="426ECD16" w:rsidR="004E686D" w:rsidRPr="008C6B5B" w:rsidRDefault="004E686D" w:rsidP="004E686D">
      <w:pPr>
        <w:pStyle w:val="GPSL2Numbered"/>
        <w:numPr>
          <w:ilvl w:val="1"/>
          <w:numId w:val="15"/>
        </w:numPr>
        <w:tabs>
          <w:tab w:val="clear" w:pos="936"/>
        </w:tabs>
        <w:rPr>
          <w:rFonts w:ascii="Arial" w:hAnsi="Arial"/>
          <w:sz w:val="24"/>
        </w:rPr>
      </w:pPr>
      <w:r w:rsidRPr="008C6B5B">
        <w:rPr>
          <w:rFonts w:ascii="Arial" w:hAnsi="Arial"/>
          <w:sz w:val="24"/>
        </w:rPr>
        <w:t xml:space="preserve">Without prejudice to the </w:t>
      </w:r>
      <w:r>
        <w:rPr>
          <w:rFonts w:ascii="Arial" w:hAnsi="Arial"/>
          <w:sz w:val="24"/>
        </w:rPr>
        <w:t>Buyer</w:t>
      </w:r>
      <w:r w:rsidRPr="008C6B5B">
        <w:rPr>
          <w:rFonts w:ascii="Arial" w:hAnsi="Arial"/>
          <w:sz w:val="24"/>
        </w:rPr>
        <w:t xml:space="preserve">'s obligation to disclose Information in accordance with FOIA or Clause 16 (When you can share information), the </w:t>
      </w:r>
      <w:r>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F2F21BF" w14:textId="77777777" w:rsidR="004E686D" w:rsidRDefault="004E686D" w:rsidP="004E686D">
      <w:pPr>
        <w:pStyle w:val="GPSL2Numbered"/>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4E686D" w:rsidRPr="008C6B5B" w14:paraId="058356AC" w14:textId="77777777" w:rsidTr="004E686D">
        <w:trPr>
          <w:tblHeader/>
        </w:trPr>
        <w:tc>
          <w:tcPr>
            <w:tcW w:w="990" w:type="dxa"/>
          </w:tcPr>
          <w:p w14:paraId="5E2E74BA" w14:textId="77777777" w:rsidR="004E686D" w:rsidRPr="008C6B5B" w:rsidRDefault="004E686D" w:rsidP="004E686D">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3740E354" w14:textId="77777777" w:rsidR="004E686D" w:rsidRPr="008C6B5B" w:rsidRDefault="004E686D" w:rsidP="004E686D">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4F5DEC99" w14:textId="77777777" w:rsidR="004E686D" w:rsidRPr="008C6B5B" w:rsidRDefault="004E686D" w:rsidP="004E686D">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614A96AD" w14:textId="77777777" w:rsidR="004E686D" w:rsidRPr="008C6B5B" w:rsidRDefault="004E686D" w:rsidP="004E686D">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4E686D" w:rsidRPr="008C6B5B" w14:paraId="1DD28591" w14:textId="77777777" w:rsidTr="004E686D">
        <w:tc>
          <w:tcPr>
            <w:tcW w:w="990" w:type="dxa"/>
          </w:tcPr>
          <w:p w14:paraId="1AA0C693" w14:textId="77777777" w:rsidR="004E686D" w:rsidRPr="008C6B5B" w:rsidRDefault="004E686D" w:rsidP="004E686D">
            <w:pPr>
              <w:pStyle w:val="MarginText"/>
              <w:overflowPunct w:val="0"/>
              <w:autoSpaceDE w:val="0"/>
              <w:autoSpaceDN w:val="0"/>
              <w:textAlignment w:val="baseline"/>
              <w:rPr>
                <w:rFonts w:ascii="Arial" w:hAnsi="Arial" w:cs="Arial"/>
                <w:sz w:val="24"/>
                <w:szCs w:val="22"/>
              </w:rPr>
            </w:pPr>
          </w:p>
        </w:tc>
        <w:tc>
          <w:tcPr>
            <w:tcW w:w="1710" w:type="dxa"/>
          </w:tcPr>
          <w:p w14:paraId="24EEB0D3" w14:textId="77777777" w:rsidR="004E686D" w:rsidRPr="008C6B5B" w:rsidRDefault="004E686D" w:rsidP="004E686D">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740243B3" w14:textId="77777777" w:rsidR="004E686D" w:rsidRPr="008C6B5B" w:rsidRDefault="004E686D" w:rsidP="004E686D">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15EC1AF2" w14:textId="77777777" w:rsidR="004E686D" w:rsidRPr="008C6B5B" w:rsidRDefault="004E686D" w:rsidP="004E686D">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4CC5B83E" w14:textId="77777777" w:rsidR="004E686D" w:rsidRPr="004E686D" w:rsidRDefault="004E686D" w:rsidP="00857157">
      <w:pPr>
        <w:pStyle w:val="MarginText"/>
        <w:jc w:val="left"/>
        <w:rPr>
          <w:rFonts w:ascii="Arial" w:hAnsi="Arial" w:cs="Arial"/>
          <w:sz w:val="24"/>
          <w:szCs w:val="24"/>
        </w:rPr>
      </w:pPr>
    </w:p>
    <w:p w14:paraId="326AB9BC" w14:textId="77777777" w:rsidR="004F6ECC" w:rsidRPr="004F6ECC" w:rsidRDefault="004F6ECC" w:rsidP="00857157">
      <w:pPr>
        <w:pStyle w:val="MarginText"/>
        <w:jc w:val="left"/>
        <w:rPr>
          <w:rFonts w:ascii="Arial" w:hAnsi="Arial" w:cs="Arial"/>
          <w:sz w:val="24"/>
          <w:szCs w:val="24"/>
        </w:rPr>
      </w:pPr>
    </w:p>
    <w:p w14:paraId="4E7C9688" w14:textId="77777777" w:rsidR="00C47790" w:rsidRPr="006D145E" w:rsidRDefault="00C47790" w:rsidP="00857157">
      <w:pPr>
        <w:pStyle w:val="BodyTextIndent"/>
        <w:jc w:val="left"/>
        <w:rPr>
          <w:rFonts w:ascii="Arial" w:hAnsi="Arial" w:cs="Arial"/>
          <w:b/>
          <w:i/>
          <w:sz w:val="24"/>
          <w:szCs w:val="24"/>
        </w:rPr>
      </w:pPr>
    </w:p>
    <w:sectPr w:rsidR="00C47790" w:rsidRPr="006D145E" w:rsidSect="00857157">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2E791" w14:textId="77777777" w:rsidR="0098160B" w:rsidRDefault="0098160B">
      <w:pPr>
        <w:spacing w:after="0" w:line="20" w:lineRule="exact"/>
      </w:pPr>
    </w:p>
  </w:endnote>
  <w:endnote w:type="continuationSeparator" w:id="0">
    <w:p w14:paraId="0D1E657F" w14:textId="77777777" w:rsidR="0098160B" w:rsidRDefault="0098160B">
      <w:pPr>
        <w:spacing w:after="0" w:line="20" w:lineRule="exact"/>
      </w:pPr>
    </w:p>
  </w:endnote>
  <w:endnote w:type="continuationNotice" w:id="1">
    <w:p w14:paraId="4379E49B" w14:textId="77777777" w:rsidR="0098160B" w:rsidRDefault="0098160B">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9764B" w14:textId="77777777" w:rsidR="00D438E7" w:rsidRDefault="00D438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527C1D" w:rsidRDefault="00527C1D" w:rsidP="00014AD9">
    <w:pPr>
      <w:pStyle w:val="Footer"/>
      <w:rPr>
        <w:rFonts w:ascii="Arial" w:hAnsi="Arial" w:cs="Arial"/>
        <w:sz w:val="20"/>
        <w:szCs w:val="22"/>
      </w:rPr>
    </w:pPr>
  </w:p>
  <w:p w14:paraId="73178528" w14:textId="436F81AE" w:rsidR="00527C1D" w:rsidRPr="00857157" w:rsidRDefault="00527C1D" w:rsidP="00014AD9">
    <w:pPr>
      <w:pStyle w:val="Footer"/>
      <w:rPr>
        <w:rFonts w:ascii="Arial" w:hAnsi="Arial" w:cs="Arial"/>
        <w:sz w:val="20"/>
        <w:szCs w:val="22"/>
      </w:rPr>
    </w:pPr>
    <w:r w:rsidRPr="00857157">
      <w:rPr>
        <w:rFonts w:ascii="Arial" w:hAnsi="Arial" w:cs="Arial"/>
        <w:sz w:val="20"/>
        <w:szCs w:val="22"/>
      </w:rPr>
      <w:t>Framework Ref: RM</w:t>
    </w:r>
    <w:r>
      <w:rPr>
        <w:rFonts w:ascii="Arial" w:hAnsi="Arial" w:cs="Arial"/>
        <w:sz w:val="20"/>
        <w:szCs w:val="22"/>
      </w:rPr>
      <w:t>6103</w:t>
    </w:r>
    <w:r w:rsidR="00D438E7">
      <w:rPr>
        <w:rFonts w:ascii="Arial" w:hAnsi="Arial" w:cs="Arial"/>
        <w:sz w:val="20"/>
        <w:szCs w:val="22"/>
      </w:rPr>
      <w:t xml:space="preserve"> Education Technology</w:t>
    </w:r>
  </w:p>
  <w:p w14:paraId="685C4DB5" w14:textId="1CFA583B" w:rsidR="00527C1D" w:rsidRPr="00857157" w:rsidRDefault="00527C1D" w:rsidP="00014AD9">
    <w:pPr>
      <w:pStyle w:val="Footer"/>
      <w:rPr>
        <w:rFonts w:ascii="Arial" w:hAnsi="Arial" w:cs="Arial"/>
        <w:sz w:val="20"/>
      </w:rPr>
    </w:pPr>
    <w:r w:rsidRPr="00857157">
      <w:rPr>
        <w:rFonts w:ascii="Arial" w:hAnsi="Arial" w:cs="Arial"/>
        <w:sz w:val="20"/>
        <w:szCs w:val="22"/>
      </w:rPr>
      <w:t xml:space="preserve">Project Version: </w:t>
    </w:r>
    <w:r w:rsidR="00D438E7">
      <w:rPr>
        <w:rFonts w:ascii="Arial" w:hAnsi="Arial" w:cs="Arial"/>
        <w:sz w:val="20"/>
        <w:szCs w:val="22"/>
      </w:rPr>
      <w:t>V</w:t>
    </w:r>
    <w:r>
      <w:rPr>
        <w:rFonts w:ascii="Arial" w:hAnsi="Arial" w:cs="Arial"/>
        <w:sz w:val="20"/>
        <w:szCs w:val="22"/>
      </w:rPr>
      <w:t>1</w:t>
    </w:r>
    <w:r w:rsidRPr="00857157">
      <w:rPr>
        <w:rFonts w:ascii="Arial" w:hAnsi="Arial" w:cs="Arial"/>
        <w:sz w:val="20"/>
        <w:szCs w:val="22"/>
      </w:rPr>
      <w:t>.0</w:t>
    </w:r>
    <w:r w:rsidRPr="00857157">
      <w:rPr>
        <w:rFonts w:ascii="Arial" w:hAnsi="Arial" w:cs="Arial"/>
        <w:sz w:val="20"/>
        <w:szCs w:val="22"/>
      </w:rPr>
      <w:tab/>
    </w:r>
    <w:r w:rsidRPr="00857157">
      <w:rPr>
        <w:rFonts w:ascii="Arial" w:hAnsi="Arial" w:cs="Arial"/>
        <w:sz w:val="20"/>
        <w:szCs w:val="22"/>
      </w:rPr>
      <w:tab/>
      <w:t xml:space="preserve"> </w:t>
    </w:r>
    <w:r w:rsidRPr="00857157">
      <w:rPr>
        <w:rFonts w:ascii="Arial" w:hAnsi="Arial" w:cs="Arial"/>
        <w:sz w:val="20"/>
      </w:rPr>
      <w:fldChar w:fldCharType="begin"/>
    </w:r>
    <w:r w:rsidRPr="00857157">
      <w:rPr>
        <w:rFonts w:ascii="Arial" w:hAnsi="Arial" w:cs="Arial"/>
        <w:sz w:val="20"/>
      </w:rPr>
      <w:instrText xml:space="preserve"> PAGE   \* MERGEFORMAT </w:instrText>
    </w:r>
    <w:r w:rsidRPr="00857157">
      <w:rPr>
        <w:rFonts w:ascii="Arial" w:hAnsi="Arial" w:cs="Arial"/>
        <w:sz w:val="20"/>
      </w:rPr>
      <w:fldChar w:fldCharType="separate"/>
    </w:r>
    <w:r w:rsidR="00D438E7">
      <w:rPr>
        <w:rFonts w:ascii="Arial" w:hAnsi="Arial" w:cs="Arial"/>
        <w:noProof/>
        <w:sz w:val="20"/>
      </w:rPr>
      <w:t>2</w:t>
    </w:r>
    <w:r w:rsidRPr="00857157">
      <w:rPr>
        <w:rFonts w:ascii="Arial" w:hAnsi="Arial" w:cs="Arial"/>
        <w:noProof/>
        <w:sz w:val="20"/>
      </w:rPr>
      <w:fldChar w:fldCharType="end"/>
    </w:r>
  </w:p>
  <w:p w14:paraId="381E1476" w14:textId="5DC9F353" w:rsidR="00527C1D" w:rsidRPr="00D00C0D" w:rsidRDefault="00527C1D" w:rsidP="00014AD9">
    <w:pPr>
      <w:pStyle w:val="Footer"/>
      <w:rPr>
        <w:rStyle w:val="PageNumber"/>
        <w:rFonts w:ascii="Arial" w:hAnsi="Arial" w:cs="Arial"/>
        <w:color w:val="A6A6A6"/>
        <w:sz w:val="20"/>
      </w:rPr>
    </w:pPr>
    <w:r w:rsidRPr="00857157">
      <w:rPr>
        <w:rFonts w:ascii="Arial" w:hAnsi="Arial" w:cs="Arial"/>
        <w:sz w:val="20"/>
        <w:szCs w:val="22"/>
      </w:rPr>
      <w:t>Model Version: v3.</w:t>
    </w:r>
    <w:r>
      <w:rPr>
        <w:rFonts w:ascii="Arial" w:hAnsi="Arial" w:cs="Arial"/>
        <w:sz w:val="20"/>
        <w:szCs w:val="22"/>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527C1D" w:rsidRPr="00D00C0D" w:rsidRDefault="00527C1D" w:rsidP="00FD4918">
    <w:pPr>
      <w:pStyle w:val="Footer"/>
      <w:rPr>
        <w:rFonts w:ascii="Calibri" w:hAnsi="Calibri"/>
        <w:color w:val="A6A6A6"/>
      </w:rPr>
    </w:pPr>
  </w:p>
  <w:p w14:paraId="78C2CF1B" w14:textId="77777777" w:rsidR="00527C1D" w:rsidRPr="00D00C0D" w:rsidRDefault="00527C1D"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527C1D" w:rsidRPr="00D00C0D" w:rsidRDefault="00527C1D"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527C1D" w:rsidRPr="00D00C0D" w:rsidRDefault="00527C1D" w:rsidP="00FD4918">
    <w:pPr>
      <w:pStyle w:val="Footer"/>
      <w:rPr>
        <w:color w:val="A6A6A6"/>
      </w:rPr>
    </w:pPr>
    <w:r w:rsidRPr="00D00C0D">
      <w:rPr>
        <w:rFonts w:ascii="Calibri" w:hAnsi="Calibri"/>
        <w:color w:val="A6A6A6"/>
      </w:rPr>
      <w:t>Model Version: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2F5C85" w14:textId="77777777" w:rsidR="0098160B" w:rsidRDefault="0098160B">
      <w:pPr>
        <w:spacing w:after="0" w:line="240" w:lineRule="auto"/>
      </w:pPr>
      <w:r>
        <w:separator/>
      </w:r>
    </w:p>
  </w:footnote>
  <w:footnote w:type="continuationSeparator" w:id="0">
    <w:p w14:paraId="75C3A8D2" w14:textId="77777777" w:rsidR="0098160B" w:rsidRDefault="0098160B">
      <w:pPr>
        <w:spacing w:after="0" w:line="240" w:lineRule="auto"/>
      </w:pPr>
      <w:r>
        <w:continuationSeparator/>
      </w:r>
    </w:p>
  </w:footnote>
  <w:footnote w:type="continuationNotice" w:id="1">
    <w:p w14:paraId="5312124D" w14:textId="77777777" w:rsidR="0098160B" w:rsidRDefault="009816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FA45" w14:textId="693445AA" w:rsidR="00D438E7" w:rsidRDefault="00D438E7">
    <w:pPr>
      <w:pStyle w:val="Header"/>
    </w:pPr>
    <w:r>
      <w:rPr>
        <w:noProof/>
      </w:rPr>
      <w:pict w14:anchorId="3257B1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334330" o:spid="_x0000_s2050" type="#_x0000_t136" style="position:absolute;left:0;text-align:left;margin-left:0;margin-top:0;width:454.65pt;height:181.8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C9111DB" w:rsidR="00527C1D" w:rsidRPr="00857157" w:rsidRDefault="00D438E7">
    <w:pPr>
      <w:tabs>
        <w:tab w:val="center" w:pos="4513"/>
        <w:tab w:val="right" w:pos="9026"/>
      </w:tabs>
      <w:spacing w:after="0" w:line="240" w:lineRule="auto"/>
      <w:rPr>
        <w:rFonts w:ascii="Arial" w:hAnsi="Arial" w:cs="Arial"/>
        <w:sz w:val="20"/>
      </w:rPr>
    </w:pPr>
    <w:r>
      <w:rPr>
        <w:noProof/>
      </w:rPr>
      <w:pict w14:anchorId="70F185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334331" o:spid="_x0000_s2051" type="#_x0000_t136" style="position:absolute;left:0;text-align:left;margin-left:0;margin-top:0;width:454.65pt;height:181.8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r w:rsidR="00527C1D" w:rsidRPr="00857157">
      <w:rPr>
        <w:rFonts w:ascii="Arial" w:hAnsi="Arial" w:cs="Arial"/>
        <w:b/>
        <w:sz w:val="20"/>
      </w:rPr>
      <w:t xml:space="preserve">Call-Off Schedule </w:t>
    </w:r>
    <w:r w:rsidR="00527C1D">
      <w:rPr>
        <w:rFonts w:ascii="Arial" w:hAnsi="Arial" w:cs="Arial"/>
        <w:b/>
        <w:sz w:val="20"/>
      </w:rPr>
      <w:t>23</w:t>
    </w:r>
    <w:r w:rsidR="00527C1D" w:rsidRPr="00857157">
      <w:rPr>
        <w:rFonts w:ascii="Arial" w:hAnsi="Arial" w:cs="Arial"/>
        <w:b/>
        <w:sz w:val="20"/>
      </w:rPr>
      <w:t xml:space="preserve"> (</w:t>
    </w:r>
    <w:r w:rsidR="00527C1D">
      <w:rPr>
        <w:rFonts w:ascii="Arial" w:hAnsi="Arial" w:cs="Arial"/>
        <w:b/>
        <w:sz w:val="20"/>
      </w:rPr>
      <w:t>Contract Management</w:t>
    </w:r>
    <w:r w:rsidR="00527C1D" w:rsidRPr="00857157">
      <w:rPr>
        <w:rFonts w:ascii="Arial" w:hAnsi="Arial" w:cs="Arial"/>
        <w:b/>
        <w:sz w:val="20"/>
      </w:rPr>
      <w:t>)</w:t>
    </w:r>
  </w:p>
  <w:p w14:paraId="40F4283E" w14:textId="77777777" w:rsidR="00527C1D" w:rsidRPr="00857157" w:rsidRDefault="00527C1D">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527C1D" w:rsidRPr="00857157" w:rsidRDefault="00527C1D">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527C1D" w:rsidRPr="00857157" w:rsidRDefault="00527C1D" w:rsidP="00DA5935">
    <w:pPr>
      <w:pStyle w:val="Header"/>
      <w:spacing w:after="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04C77FE3" w:rsidR="00527C1D" w:rsidRDefault="00D438E7">
    <w:pPr>
      <w:tabs>
        <w:tab w:val="center" w:pos="4513"/>
        <w:tab w:val="right" w:pos="9026"/>
      </w:tabs>
      <w:spacing w:after="0" w:line="240" w:lineRule="auto"/>
      <w:rPr>
        <w:rFonts w:ascii="Calibri" w:hAnsi="Calibri" w:cs="Arial"/>
        <w:szCs w:val="22"/>
      </w:rPr>
    </w:pPr>
    <w:r>
      <w:rPr>
        <w:noProof/>
      </w:rPr>
      <w:pict w14:anchorId="195249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51334329" o:spid="_x0000_s2049" type="#_x0000_t136" style="position:absolute;left:0;text-align:left;margin-left:0;margin-top:0;width:454.65pt;height:181.85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p>
  <w:p w14:paraId="3A4F544B" w14:textId="77777777" w:rsidR="00527C1D" w:rsidRDefault="00527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outline w:val="0"/>
        <w:shadow w:val="0"/>
        <w:emboss w:val="0"/>
        <w:imprint w:val="0"/>
        <w:vanish w:val="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outline w:val="0"/>
        <w:shadow w:val="0"/>
        <w:emboss w:val="0"/>
        <w:imprint w:val="0"/>
        <w:vanish w:val="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outline w:val="0"/>
        <w:shadow w:val="0"/>
        <w:emboss w:val="0"/>
        <w:imprint w:val="0"/>
        <w:vanish w:val="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outline w:val="0"/>
        <w:shadow w:val="0"/>
        <w:emboss w:val="0"/>
        <w:imprint w:val="0"/>
        <w:vanish w:val="0"/>
        <w:u w:val="none"/>
        <w:effect w:val="none"/>
        <w:vertAlign w:val="baseline"/>
      </w:rPr>
    </w:lvl>
    <w:lvl w:ilvl="4">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5">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6">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7">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lvl w:ilvl="8">
      <w:start w:val="1"/>
      <w:numFmt w:val="none"/>
      <w:suff w:val="nothing"/>
      <w:lvlText w:val="Not Defined"/>
      <w:lvlJc w:val="left"/>
      <w:rPr>
        <w:b w:val="0"/>
        <w:i w:val="0"/>
        <w:caps w:val="0"/>
        <w:smallCaps w:val="0"/>
        <w:strike w:val="0"/>
        <w:dstrike w:val="0"/>
        <w:outline w:val="0"/>
        <w:shadow w:val="0"/>
        <w:emboss w:val="0"/>
        <w:imprint w:val="0"/>
        <w:vanish w:val="0"/>
        <w:u w:val="none"/>
        <w:effect w:val="none"/>
        <w:vertAlign w:val="baseline"/>
      </w:rPr>
    </w:lvl>
  </w:abstractNum>
  <w:abstractNum w:abstractNumId="1"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5"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6"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7"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0"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2"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5"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9"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0"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1"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2"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C7EFE"/>
    <w:multiLevelType w:val="multilevel"/>
    <w:tmpl w:val="75D8553E"/>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5"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7"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8"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9"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0"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2"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15:restartNumberingAfterBreak="0">
    <w:nsid w:val="49021F1E"/>
    <w:multiLevelType w:val="multilevel"/>
    <w:tmpl w:val="E0E8BF0C"/>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b w:val="0"/>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5"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8"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4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5"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621D4EC9"/>
    <w:multiLevelType w:val="hybridMultilevel"/>
    <w:tmpl w:val="972E66BE"/>
    <w:lvl w:ilvl="0" w:tplc="FFFFFFFF">
      <w:start w:val="1"/>
      <w:numFmt w:val="decimal"/>
      <w:lvlText w:val="%1."/>
      <w:lvlJc w:val="left"/>
      <w:pPr>
        <w:ind w:left="862" w:hanging="360"/>
      </w:pPr>
      <w:rPr>
        <w:rFonts w:cs="Times New Roman" w:hint="default"/>
      </w:rPr>
    </w:lvl>
    <w:lvl w:ilvl="1" w:tplc="FFFFFFFF" w:tentative="1">
      <w:start w:val="1"/>
      <w:numFmt w:val="lowerLetter"/>
      <w:lvlText w:val="%2."/>
      <w:lvlJc w:val="left"/>
      <w:pPr>
        <w:ind w:left="1582" w:hanging="360"/>
      </w:pPr>
      <w:rPr>
        <w:rFonts w:cs="Times New Roman"/>
      </w:rPr>
    </w:lvl>
    <w:lvl w:ilvl="2" w:tplc="FFFFFFFF" w:tentative="1">
      <w:start w:val="1"/>
      <w:numFmt w:val="lowerRoman"/>
      <w:lvlText w:val="%3."/>
      <w:lvlJc w:val="right"/>
      <w:pPr>
        <w:ind w:left="2302" w:hanging="180"/>
      </w:pPr>
      <w:rPr>
        <w:rFonts w:cs="Times New Roman"/>
      </w:rPr>
    </w:lvl>
    <w:lvl w:ilvl="3" w:tplc="FFFFFFFF" w:tentative="1">
      <w:start w:val="1"/>
      <w:numFmt w:val="decimal"/>
      <w:lvlText w:val="%4."/>
      <w:lvlJc w:val="left"/>
      <w:pPr>
        <w:ind w:left="3022" w:hanging="360"/>
      </w:pPr>
      <w:rPr>
        <w:rFonts w:cs="Times New Roman"/>
      </w:rPr>
    </w:lvl>
    <w:lvl w:ilvl="4" w:tplc="FFFFFFFF" w:tentative="1">
      <w:start w:val="1"/>
      <w:numFmt w:val="lowerLetter"/>
      <w:lvlText w:val="%5."/>
      <w:lvlJc w:val="left"/>
      <w:pPr>
        <w:ind w:left="3742" w:hanging="360"/>
      </w:pPr>
      <w:rPr>
        <w:rFonts w:cs="Times New Roman"/>
      </w:rPr>
    </w:lvl>
    <w:lvl w:ilvl="5" w:tplc="FFFFFFFF" w:tentative="1">
      <w:start w:val="1"/>
      <w:numFmt w:val="lowerRoman"/>
      <w:lvlText w:val="%6."/>
      <w:lvlJc w:val="right"/>
      <w:pPr>
        <w:ind w:left="4462" w:hanging="180"/>
      </w:pPr>
      <w:rPr>
        <w:rFonts w:cs="Times New Roman"/>
      </w:rPr>
    </w:lvl>
    <w:lvl w:ilvl="6" w:tplc="FFFFFFFF" w:tentative="1">
      <w:start w:val="1"/>
      <w:numFmt w:val="decimal"/>
      <w:lvlText w:val="%7."/>
      <w:lvlJc w:val="left"/>
      <w:pPr>
        <w:ind w:left="5182" w:hanging="360"/>
      </w:pPr>
      <w:rPr>
        <w:rFonts w:cs="Times New Roman"/>
      </w:rPr>
    </w:lvl>
    <w:lvl w:ilvl="7" w:tplc="FFFFFFFF" w:tentative="1">
      <w:start w:val="1"/>
      <w:numFmt w:val="lowerLetter"/>
      <w:lvlText w:val="%8."/>
      <w:lvlJc w:val="left"/>
      <w:pPr>
        <w:ind w:left="5902" w:hanging="360"/>
      </w:pPr>
      <w:rPr>
        <w:rFonts w:cs="Times New Roman"/>
      </w:rPr>
    </w:lvl>
    <w:lvl w:ilvl="8" w:tplc="FFFFFFFF" w:tentative="1">
      <w:start w:val="1"/>
      <w:numFmt w:val="lowerRoman"/>
      <w:lvlText w:val="%9."/>
      <w:lvlJc w:val="right"/>
      <w:pPr>
        <w:ind w:left="6622" w:hanging="180"/>
      </w:pPr>
      <w:rPr>
        <w:rFonts w:cs="Times New Roman"/>
      </w:rPr>
    </w:lvl>
  </w:abstractNum>
  <w:abstractNum w:abstractNumId="47"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9"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0" w15:restartNumberingAfterBreak="0">
    <w:nsid w:val="6B2E0D7D"/>
    <w:multiLevelType w:val="hybridMultilevel"/>
    <w:tmpl w:val="37BC959E"/>
    <w:lvl w:ilvl="0" w:tplc="9DF8CC88">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2"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3"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4"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5"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6"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7"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4"/>
  </w:num>
  <w:num w:numId="2">
    <w:abstractNumId w:val="34"/>
  </w:num>
  <w:num w:numId="3">
    <w:abstractNumId w:val="27"/>
  </w:num>
  <w:num w:numId="4">
    <w:abstractNumId w:val="21"/>
  </w:num>
  <w:num w:numId="5">
    <w:abstractNumId w:val="41"/>
  </w:num>
  <w:num w:numId="6">
    <w:abstractNumId w:val="44"/>
  </w:num>
  <w:num w:numId="7">
    <w:abstractNumId w:val="31"/>
  </w:num>
  <w:num w:numId="8">
    <w:abstractNumId w:val="13"/>
  </w:num>
  <w:num w:numId="9">
    <w:abstractNumId w:val="5"/>
  </w:num>
  <w:num w:numId="10">
    <w:abstractNumId w:val="4"/>
  </w:num>
  <w:num w:numId="11">
    <w:abstractNumId w:val="3"/>
  </w:num>
  <w:num w:numId="12">
    <w:abstractNumId w:val="2"/>
  </w:num>
  <w:num w:numId="13">
    <w:abstractNumId w:val="1"/>
  </w:num>
  <w:num w:numId="14">
    <w:abstractNumId w:val="6"/>
  </w:num>
  <w:num w:numId="15">
    <w:abstractNumId w:val="56"/>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5"/>
  </w:num>
  <w:num w:numId="1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40"/>
  </w:num>
  <w:num w:numId="23">
    <w:abstractNumId w:val="10"/>
  </w:num>
  <w:num w:numId="24">
    <w:abstractNumId w:val="7"/>
  </w:num>
  <w:num w:numId="25">
    <w:abstractNumId w:val="39"/>
  </w:num>
  <w:num w:numId="26">
    <w:abstractNumId w:val="55"/>
  </w:num>
  <w:num w:numId="27">
    <w:abstractNumId w:val="22"/>
  </w:num>
  <w:num w:numId="28">
    <w:abstractNumId w:val="37"/>
  </w:num>
  <w:num w:numId="29">
    <w:abstractNumId w:val="42"/>
  </w:num>
  <w:num w:numId="30">
    <w:abstractNumId w:val="53"/>
  </w:num>
  <w:num w:numId="31">
    <w:abstractNumId w:val="45"/>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15"/>
  </w:num>
  <w:num w:numId="35">
    <w:abstractNumId w:val="54"/>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6"/>
  </w:num>
  <w:num w:numId="39">
    <w:abstractNumId w:val="6"/>
  </w:num>
  <w:num w:numId="40">
    <w:abstractNumId w:val="6"/>
  </w:num>
  <w:num w:numId="41">
    <w:abstractNumId w:val="36"/>
  </w:num>
  <w:num w:numId="42">
    <w:abstractNumId w:val="26"/>
  </w:num>
  <w:num w:numId="43">
    <w:abstractNumId w:val="6"/>
  </w:num>
  <w:num w:numId="44">
    <w:abstractNumId w:val="6"/>
  </w:num>
  <w:num w:numId="45">
    <w:abstractNumId w:val="6"/>
  </w:num>
  <w:num w:numId="46">
    <w:abstractNumId w:val="6"/>
  </w:num>
  <w:num w:numId="47">
    <w:abstractNumId w:val="6"/>
  </w:num>
  <w:num w:numId="48">
    <w:abstractNumId w:val="6"/>
  </w:num>
  <w:num w:numId="49">
    <w:abstractNumId w:val="6"/>
  </w:num>
  <w:num w:numId="50">
    <w:abstractNumId w:val="47"/>
  </w:num>
  <w:num w:numId="51">
    <w:abstractNumId w:val="8"/>
  </w:num>
  <w:num w:numId="52">
    <w:abstractNumId w:val="11"/>
  </w:num>
  <w:num w:numId="53">
    <w:abstractNumId w:val="21"/>
  </w:num>
  <w:num w:numId="54">
    <w:abstractNumId w:val="6"/>
  </w:num>
  <w:num w:numId="55">
    <w:abstractNumId w:val="6"/>
  </w:num>
  <w:num w:numId="56">
    <w:abstractNumId w:val="29"/>
  </w:num>
  <w:num w:numId="57">
    <w:abstractNumId w:val="52"/>
  </w:num>
  <w:num w:numId="58">
    <w:abstractNumId w:val="49"/>
  </w:num>
  <w:num w:numId="59">
    <w:abstractNumId w:val="32"/>
  </w:num>
  <w:num w:numId="60">
    <w:abstractNumId w:val="25"/>
  </w:num>
  <w:num w:numId="61">
    <w:abstractNumId w:val="57"/>
  </w:num>
  <w:num w:numId="62">
    <w:abstractNumId w:val="43"/>
  </w:num>
  <w:num w:numId="63">
    <w:abstractNumId w:val="6"/>
  </w:num>
  <w:num w:numId="64">
    <w:abstractNumId w:val="17"/>
  </w:num>
  <w:num w:numId="65">
    <w:abstractNumId w:val="9"/>
  </w:num>
  <w:num w:numId="66">
    <w:abstractNumId w:val="14"/>
  </w:num>
  <w:num w:numId="67">
    <w:abstractNumId w:val="20"/>
  </w:num>
  <w:num w:numId="68">
    <w:abstractNumId w:val="6"/>
  </w:num>
  <w:num w:numId="69">
    <w:abstractNumId w:val="48"/>
  </w:num>
  <w:num w:numId="70">
    <w:abstractNumId w:val="6"/>
  </w:num>
  <w:num w:numId="71">
    <w:abstractNumId w:val="6"/>
  </w:num>
  <w:num w:numId="72">
    <w:abstractNumId w:val="6"/>
  </w:num>
  <w:num w:numId="73">
    <w:abstractNumId w:val="6"/>
  </w:num>
  <w:num w:numId="74">
    <w:abstractNumId w:val="6"/>
  </w:num>
  <w:num w:numId="75">
    <w:abstractNumId w:val="6"/>
  </w:num>
  <w:num w:numId="76">
    <w:abstractNumId w:val="6"/>
  </w:num>
  <w:num w:numId="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num>
  <w:num w:numId="79">
    <w:abstractNumId w:val="12"/>
  </w:num>
  <w:num w:numId="80">
    <w:abstractNumId w:val="6"/>
  </w:num>
  <w:num w:numId="81">
    <w:abstractNumId w:val="6"/>
  </w:num>
  <w:num w:numId="82">
    <w:abstractNumId w:val="6"/>
  </w:num>
  <w:num w:numId="83">
    <w:abstractNumId w:val="6"/>
  </w:num>
  <w:num w:numId="84">
    <w:abstractNumId w:val="6"/>
  </w:num>
  <w:num w:numId="85">
    <w:abstractNumId w:val="6"/>
  </w:num>
  <w:num w:numId="86">
    <w:abstractNumId w:val="19"/>
  </w:num>
  <w:num w:numId="87">
    <w:abstractNumId w:val="30"/>
  </w:num>
  <w:num w:numId="88">
    <w:abstractNumId w:val="51"/>
  </w:num>
  <w:num w:numId="89">
    <w:abstractNumId w:val="18"/>
  </w:num>
  <w:num w:numId="90">
    <w:abstractNumId w:val="35"/>
  </w:num>
  <w:num w:numId="91">
    <w:abstractNumId w:val="0"/>
  </w:num>
  <w:num w:numId="92">
    <w:abstractNumId w:val="33"/>
  </w:num>
  <w:num w:numId="93">
    <w:abstractNumId w:val="34"/>
  </w:num>
  <w:num w:numId="94">
    <w:abstractNumId w:val="46"/>
  </w:num>
  <w:num w:numId="95">
    <w:abstractNumId w:val="50"/>
  </w:num>
  <w:num w:numId="96">
    <w:abstractNumId w:val="2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444E8"/>
    <w:rsid w:val="000530AE"/>
    <w:rsid w:val="00060398"/>
    <w:rsid w:val="00074BF1"/>
    <w:rsid w:val="00077DE6"/>
    <w:rsid w:val="00086E12"/>
    <w:rsid w:val="00092AC4"/>
    <w:rsid w:val="00095919"/>
    <w:rsid w:val="000975A6"/>
    <w:rsid w:val="000A366B"/>
    <w:rsid w:val="000A6717"/>
    <w:rsid w:val="000B0C11"/>
    <w:rsid w:val="000C0540"/>
    <w:rsid w:val="000C5BD7"/>
    <w:rsid w:val="0012052C"/>
    <w:rsid w:val="00125068"/>
    <w:rsid w:val="00167163"/>
    <w:rsid w:val="00172013"/>
    <w:rsid w:val="00186400"/>
    <w:rsid w:val="00194C0B"/>
    <w:rsid w:val="001A3945"/>
    <w:rsid w:val="001C3818"/>
    <w:rsid w:val="001D23B0"/>
    <w:rsid w:val="001F31C9"/>
    <w:rsid w:val="00204F73"/>
    <w:rsid w:val="00207E0E"/>
    <w:rsid w:val="00210B57"/>
    <w:rsid w:val="00213613"/>
    <w:rsid w:val="002166D2"/>
    <w:rsid w:val="0022551C"/>
    <w:rsid w:val="002329A7"/>
    <w:rsid w:val="00251F50"/>
    <w:rsid w:val="002E38D3"/>
    <w:rsid w:val="002F795D"/>
    <w:rsid w:val="003119FB"/>
    <w:rsid w:val="00350875"/>
    <w:rsid w:val="00350A0C"/>
    <w:rsid w:val="00351322"/>
    <w:rsid w:val="00360E27"/>
    <w:rsid w:val="00360E5A"/>
    <w:rsid w:val="0039578A"/>
    <w:rsid w:val="003A2938"/>
    <w:rsid w:val="003B0E1C"/>
    <w:rsid w:val="003C1447"/>
    <w:rsid w:val="003F6818"/>
    <w:rsid w:val="00436F65"/>
    <w:rsid w:val="004462FD"/>
    <w:rsid w:val="0045421C"/>
    <w:rsid w:val="00486444"/>
    <w:rsid w:val="00491E26"/>
    <w:rsid w:val="004931B6"/>
    <w:rsid w:val="004C13EC"/>
    <w:rsid w:val="004C5490"/>
    <w:rsid w:val="004E686D"/>
    <w:rsid w:val="004F2D63"/>
    <w:rsid w:val="004F6ECC"/>
    <w:rsid w:val="00527C1D"/>
    <w:rsid w:val="005674DD"/>
    <w:rsid w:val="00592D5D"/>
    <w:rsid w:val="005A0554"/>
    <w:rsid w:val="005A125D"/>
    <w:rsid w:val="00600113"/>
    <w:rsid w:val="00604B93"/>
    <w:rsid w:val="006130C9"/>
    <w:rsid w:val="006649CF"/>
    <w:rsid w:val="00667740"/>
    <w:rsid w:val="00671C09"/>
    <w:rsid w:val="00680F4B"/>
    <w:rsid w:val="006A6178"/>
    <w:rsid w:val="006B77E3"/>
    <w:rsid w:val="006C2DC5"/>
    <w:rsid w:val="006C6C83"/>
    <w:rsid w:val="006D145E"/>
    <w:rsid w:val="006D20A8"/>
    <w:rsid w:val="006F39AB"/>
    <w:rsid w:val="007030D2"/>
    <w:rsid w:val="00705420"/>
    <w:rsid w:val="007277B6"/>
    <w:rsid w:val="00735BBC"/>
    <w:rsid w:val="00742039"/>
    <w:rsid w:val="00750CB6"/>
    <w:rsid w:val="00754F04"/>
    <w:rsid w:val="00760E02"/>
    <w:rsid w:val="00767C31"/>
    <w:rsid w:val="00794E68"/>
    <w:rsid w:val="007A2F81"/>
    <w:rsid w:val="007D646A"/>
    <w:rsid w:val="008319A1"/>
    <w:rsid w:val="00845878"/>
    <w:rsid w:val="00851CD4"/>
    <w:rsid w:val="00857157"/>
    <w:rsid w:val="00875653"/>
    <w:rsid w:val="008D0F15"/>
    <w:rsid w:val="00921563"/>
    <w:rsid w:val="009307B7"/>
    <w:rsid w:val="009360FB"/>
    <w:rsid w:val="009450EA"/>
    <w:rsid w:val="0096033B"/>
    <w:rsid w:val="0098160B"/>
    <w:rsid w:val="009918F7"/>
    <w:rsid w:val="009A3AA0"/>
    <w:rsid w:val="009A5120"/>
    <w:rsid w:val="009B0743"/>
    <w:rsid w:val="009B0DA9"/>
    <w:rsid w:val="00A04211"/>
    <w:rsid w:val="00A52D20"/>
    <w:rsid w:val="00A60641"/>
    <w:rsid w:val="00AA2347"/>
    <w:rsid w:val="00AA515C"/>
    <w:rsid w:val="00AB1EE4"/>
    <w:rsid w:val="00AE4C78"/>
    <w:rsid w:val="00AE6FF3"/>
    <w:rsid w:val="00AF47F3"/>
    <w:rsid w:val="00B13611"/>
    <w:rsid w:val="00B26BDB"/>
    <w:rsid w:val="00B740EC"/>
    <w:rsid w:val="00B86950"/>
    <w:rsid w:val="00B918C1"/>
    <w:rsid w:val="00B93001"/>
    <w:rsid w:val="00BD5685"/>
    <w:rsid w:val="00BE4080"/>
    <w:rsid w:val="00BF187D"/>
    <w:rsid w:val="00BF74F2"/>
    <w:rsid w:val="00C271CC"/>
    <w:rsid w:val="00C272A1"/>
    <w:rsid w:val="00C27B01"/>
    <w:rsid w:val="00C312D8"/>
    <w:rsid w:val="00C4288B"/>
    <w:rsid w:val="00C47790"/>
    <w:rsid w:val="00C77218"/>
    <w:rsid w:val="00C86104"/>
    <w:rsid w:val="00CB77F1"/>
    <w:rsid w:val="00CD670A"/>
    <w:rsid w:val="00CE2932"/>
    <w:rsid w:val="00CE63F2"/>
    <w:rsid w:val="00CE6A42"/>
    <w:rsid w:val="00CF4718"/>
    <w:rsid w:val="00D00C0D"/>
    <w:rsid w:val="00D1575F"/>
    <w:rsid w:val="00D438E7"/>
    <w:rsid w:val="00D60857"/>
    <w:rsid w:val="00D67036"/>
    <w:rsid w:val="00D722BC"/>
    <w:rsid w:val="00D76154"/>
    <w:rsid w:val="00D84F1A"/>
    <w:rsid w:val="00D85119"/>
    <w:rsid w:val="00DA5752"/>
    <w:rsid w:val="00DA5935"/>
    <w:rsid w:val="00DA7CB7"/>
    <w:rsid w:val="00DB3DF9"/>
    <w:rsid w:val="00DC56E8"/>
    <w:rsid w:val="00DD03D8"/>
    <w:rsid w:val="00DD5704"/>
    <w:rsid w:val="00DD5AB7"/>
    <w:rsid w:val="00DF2D6C"/>
    <w:rsid w:val="00E13FE5"/>
    <w:rsid w:val="00E226E9"/>
    <w:rsid w:val="00E358F4"/>
    <w:rsid w:val="00E8334E"/>
    <w:rsid w:val="00EC1BC6"/>
    <w:rsid w:val="00EE62E7"/>
    <w:rsid w:val="00F05F24"/>
    <w:rsid w:val="00F345D0"/>
    <w:rsid w:val="00F56428"/>
    <w:rsid w:val="00F7195D"/>
    <w:rsid w:val="00F73B5B"/>
    <w:rsid w:val="00F8645D"/>
    <w:rsid w:val="00FB78FE"/>
    <w:rsid w:val="00FD49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1,1.,A MAJOR/BOLD,Aktenaam,H1,Head 1,Heading 1(Report Only),Hoofdstukkop,Lev 1,No numbers,OG Heading 1,Schedheading,Section Heading,Titre 1 HB,h1,h1 chapter heading,h11,h12,h13,level 1,level1,§1."/>
    <w:basedOn w:val="HouseStyleBase"/>
    <w:link w:val="Heading1Char"/>
    <w:qFormat/>
    <w:pPr>
      <w:numPr>
        <w:numId w:val="2"/>
      </w:numPr>
      <w:outlineLvl w:val="0"/>
    </w:p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HouseStyleBase"/>
    <w:link w:val="Heading2Char"/>
    <w:qFormat/>
    <w:pPr>
      <w:numPr>
        <w:ilvl w:val="1"/>
        <w:numId w:val="2"/>
      </w:numPr>
      <w:outlineLvl w:val="1"/>
    </w:pPr>
    <w:rPr>
      <w:rFonts w:ascii="Calibri" w:hAnsi="Calibri"/>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HouseStyleBase"/>
    <w:link w:val="Heading3Char"/>
    <w:qFormat/>
    <w:pPr>
      <w:numPr>
        <w:ilvl w:val="2"/>
        <w:numId w:val="2"/>
      </w:numPr>
      <w:outlineLvl w:val="2"/>
    </w:pPr>
  </w:style>
  <w:style w:type="paragraph" w:styleId="Heading4">
    <w:name w:val="heading 4"/>
    <w:aliases w:val="(i),4,D Sub-Sub/Plain,GPH Heading 4,Heading4,Lev 4,Level 2 - (a),Level 2 - a,Numbered - 4,Schedules,Sub-Minor,h4,h4 sub sub heading"/>
    <w:basedOn w:val="HouseStyleBase"/>
    <w:link w:val="Heading4Char"/>
    <w:qFormat/>
    <w:pPr>
      <w:numPr>
        <w:ilvl w:val="3"/>
        <w:numId w:val="2"/>
      </w:numPr>
      <w:outlineLvl w:val="3"/>
    </w:pPr>
  </w:style>
  <w:style w:type="paragraph" w:styleId="Heading5">
    <w:name w:val="heading 5"/>
    <w:aliases w:val="(A),Heading 5(unused),Lev 5,Level 3 - (i),Level 3 - i"/>
    <w:basedOn w:val="HouseStyleBase"/>
    <w:link w:val="Heading5Char"/>
    <w:qFormat/>
    <w:pPr>
      <w:numPr>
        <w:ilvl w:val="4"/>
        <w:numId w:val="2"/>
      </w:numPr>
      <w:outlineLvl w:val="4"/>
    </w:pPr>
  </w:style>
  <w:style w:type="paragraph" w:styleId="Heading6">
    <w:name w:val="heading 6"/>
    <w:aliases w:val="(I),Heading 6(unused),L1 PIP,Legal Level 1.,Lev 6,h6"/>
    <w:basedOn w:val="HouseStyleBase"/>
    <w:qFormat/>
    <w:pPr>
      <w:numPr>
        <w:ilvl w:val="5"/>
        <w:numId w:val="2"/>
      </w:numPr>
      <w:outlineLvl w:val="5"/>
    </w:pPr>
  </w:style>
  <w:style w:type="paragraph" w:styleId="Heading7">
    <w:name w:val="heading 7"/>
    <w:aliases w:val="Heading 7(unused),L2 PIP,Legal Level 1.1.,Lev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1 Char,1. Char,A MAJOR/BOLD Char,Aktenaam Char,H1 Char,Head 1 Char,Heading 1(Report Only) Char,Hoofdstukkop Char,Lev 1 Char,No numbers Char,OG Heading 1 Char,Schedheading Char,Section Heading Char,Titre 1 HB Char,h1 Char,h11 Char,h12 Char"/>
    <w:link w:val="Heading1"/>
    <w:uiPriority w:val="9"/>
    <w:rPr>
      <w:rFonts w:eastAsia="STZhongsong"/>
      <w:sz w:val="22"/>
      <w:lang w:eastAsia="zh-CN"/>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uiPriority w:val="9"/>
    <w:rPr>
      <w:rFonts w:ascii="Calibri" w:eastAsia="STZhongsong" w:hAnsi="Calibri"/>
      <w:sz w:val="22"/>
      <w:lang w:eastAsia="zh-CN"/>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uiPriority w:val="9"/>
    <w:rPr>
      <w:rFonts w:eastAsia="STZhongsong"/>
      <w:sz w:val="22"/>
      <w:lang w:eastAsia="zh-CN"/>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uiPriority w:val="9"/>
    <w:rPr>
      <w:rFonts w:eastAsia="STZhongsong"/>
      <w:sz w:val="22"/>
      <w:lang w:eastAsia="zh-CN"/>
    </w:rPr>
  </w:style>
  <w:style w:type="character" w:customStyle="1" w:styleId="Heading5Char">
    <w:name w:val="Heading 5 Char"/>
    <w:aliases w:val="(A) Char,Heading 5(unused) Char,Lev 5 Char,Level 3 - (i) Char,Level 3 - i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qFormat/>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 w:type="paragraph" w:customStyle="1" w:styleId="Bullet1">
    <w:name w:val="Bullet 1"/>
    <w:basedOn w:val="Normal"/>
    <w:qFormat/>
    <w:rsid w:val="004F6ECC"/>
    <w:pPr>
      <w:numPr>
        <w:numId w:val="91"/>
      </w:numPr>
      <w:overflowPunct/>
      <w:autoSpaceDE/>
      <w:autoSpaceDN/>
      <w:spacing w:line="240" w:lineRule="auto"/>
      <w:textAlignment w:val="auto"/>
      <w:outlineLvl w:val="0"/>
    </w:pPr>
    <w:rPr>
      <w:rFonts w:ascii="Arial" w:eastAsia="Arial" w:hAnsi="Arial" w:cs="Arial"/>
      <w:sz w:val="20"/>
      <w:lang w:eastAsia="en-GB"/>
    </w:rPr>
  </w:style>
  <w:style w:type="paragraph" w:customStyle="1" w:styleId="Bullet2">
    <w:name w:val="Bullet 2"/>
    <w:basedOn w:val="Normal"/>
    <w:qFormat/>
    <w:rsid w:val="004F6ECC"/>
    <w:pPr>
      <w:numPr>
        <w:ilvl w:val="1"/>
        <w:numId w:val="91"/>
      </w:numPr>
      <w:overflowPunct/>
      <w:autoSpaceDE/>
      <w:autoSpaceDN/>
      <w:spacing w:line="240" w:lineRule="auto"/>
      <w:textAlignment w:val="auto"/>
      <w:outlineLvl w:val="1"/>
    </w:pPr>
    <w:rPr>
      <w:rFonts w:ascii="Arial" w:eastAsia="Arial" w:hAnsi="Arial" w:cs="Arial"/>
      <w:sz w:val="20"/>
      <w:lang w:eastAsia="en-GB"/>
    </w:rPr>
  </w:style>
  <w:style w:type="paragraph" w:customStyle="1" w:styleId="Bullet3">
    <w:name w:val="Bullet 3"/>
    <w:basedOn w:val="Normal"/>
    <w:qFormat/>
    <w:rsid w:val="004F6ECC"/>
    <w:pPr>
      <w:numPr>
        <w:ilvl w:val="2"/>
        <w:numId w:val="91"/>
      </w:numPr>
      <w:overflowPunct/>
      <w:autoSpaceDE/>
      <w:autoSpaceDN/>
      <w:spacing w:line="240" w:lineRule="auto"/>
      <w:textAlignment w:val="auto"/>
      <w:outlineLvl w:val="2"/>
    </w:pPr>
    <w:rPr>
      <w:rFonts w:ascii="Arial" w:eastAsia="Arial" w:hAnsi="Arial" w:cs="Arial"/>
      <w:sz w:val="20"/>
      <w:lang w:eastAsia="en-GB"/>
    </w:rPr>
  </w:style>
  <w:style w:type="paragraph" w:customStyle="1" w:styleId="Bullet4">
    <w:name w:val="Bullet 4"/>
    <w:basedOn w:val="Normal"/>
    <w:uiPriority w:val="99"/>
    <w:rsid w:val="004F6ECC"/>
    <w:pPr>
      <w:numPr>
        <w:ilvl w:val="3"/>
        <w:numId w:val="91"/>
      </w:numPr>
      <w:overflowPunct/>
      <w:autoSpaceDE/>
      <w:autoSpaceDN/>
      <w:spacing w:line="240" w:lineRule="auto"/>
      <w:textAlignment w:val="auto"/>
      <w:outlineLvl w:val="3"/>
    </w:pPr>
    <w:rPr>
      <w:rFonts w:ascii="Arial" w:eastAsia="Arial" w:hAnsi="Arial" w:cs="Arial"/>
      <w:sz w:val="20"/>
      <w:lang w:eastAsia="en-GB"/>
    </w:rPr>
  </w:style>
  <w:style w:type="paragraph" w:customStyle="1" w:styleId="ScheduleHeading1">
    <w:name w:val="Schedule Heading 1"/>
    <w:basedOn w:val="BodyText"/>
    <w:next w:val="BodyText"/>
    <w:rsid w:val="004F6ECC"/>
    <w:pPr>
      <w:keepNext/>
      <w:numPr>
        <w:numId w:val="92"/>
      </w:numPr>
      <w:tabs>
        <w:tab w:val="left" w:pos="1559"/>
        <w:tab w:val="left" w:pos="2268"/>
        <w:tab w:val="left" w:pos="2977"/>
        <w:tab w:val="left" w:pos="3686"/>
        <w:tab w:val="left" w:pos="4394"/>
        <w:tab w:val="right" w:pos="8789"/>
      </w:tabs>
      <w:overflowPunct/>
      <w:autoSpaceDE/>
      <w:autoSpaceDN/>
      <w:adjustRightInd/>
      <w:spacing w:before="200" w:after="100" w:line="260" w:lineRule="atLeast"/>
      <w:textAlignment w:val="auto"/>
    </w:pPr>
    <w:rPr>
      <w:rFonts w:eastAsia="Batang"/>
      <w:b/>
      <w:caps/>
      <w:lang w:val="x-none" w:eastAsia="ko-KR"/>
    </w:rPr>
  </w:style>
  <w:style w:type="paragraph" w:customStyle="1" w:styleId="ScheduleHeading2">
    <w:name w:val="Schedule Heading 2"/>
    <w:basedOn w:val="BodyText"/>
    <w:next w:val="BodyText"/>
    <w:rsid w:val="004F6ECC"/>
    <w:pPr>
      <w:keepNext/>
      <w:numPr>
        <w:ilvl w:val="1"/>
        <w:numId w:val="92"/>
      </w:numPr>
      <w:tabs>
        <w:tab w:val="left" w:pos="1559"/>
        <w:tab w:val="left" w:pos="2268"/>
        <w:tab w:val="left" w:pos="2977"/>
        <w:tab w:val="left" w:pos="3686"/>
        <w:tab w:val="left" w:pos="4394"/>
        <w:tab w:val="right" w:pos="8789"/>
      </w:tabs>
      <w:overflowPunct/>
      <w:autoSpaceDE/>
      <w:autoSpaceDN/>
      <w:adjustRightInd/>
      <w:spacing w:before="100" w:after="100" w:line="260" w:lineRule="atLeast"/>
      <w:textAlignment w:val="auto"/>
    </w:pPr>
    <w:rPr>
      <w:rFonts w:eastAsia="Batang"/>
      <w:b/>
      <w:lang w:val="x-none" w:eastAsia="ko-KR"/>
    </w:rPr>
  </w:style>
  <w:style w:type="paragraph" w:customStyle="1" w:styleId="ScheduleHeading3">
    <w:name w:val="Schedule Heading 3"/>
    <w:basedOn w:val="BodyText"/>
    <w:next w:val="BodyText"/>
    <w:rsid w:val="004F6ECC"/>
    <w:pPr>
      <w:numPr>
        <w:ilvl w:val="2"/>
        <w:numId w:val="92"/>
      </w:numPr>
      <w:tabs>
        <w:tab w:val="num" w:pos="360"/>
        <w:tab w:val="left" w:pos="1559"/>
        <w:tab w:val="left" w:pos="2268"/>
        <w:tab w:val="left" w:pos="2977"/>
        <w:tab w:val="left" w:pos="3686"/>
        <w:tab w:val="left" w:pos="4394"/>
        <w:tab w:val="right" w:pos="8789"/>
      </w:tabs>
      <w:overflowPunct/>
      <w:autoSpaceDE/>
      <w:autoSpaceDN/>
      <w:adjustRightInd/>
      <w:spacing w:before="100" w:after="100" w:line="260" w:lineRule="atLeast"/>
      <w:ind w:left="0" w:firstLine="0"/>
      <w:textAlignment w:val="auto"/>
    </w:pPr>
    <w:rPr>
      <w:rFonts w:eastAsia="Batang"/>
      <w:lang w:val="x-none" w:eastAsia="ko-KR"/>
    </w:rPr>
  </w:style>
  <w:style w:type="paragraph" w:customStyle="1" w:styleId="ScheduleHeading4">
    <w:name w:val="Schedule Heading 4"/>
    <w:basedOn w:val="BodyText"/>
    <w:next w:val="BodyText"/>
    <w:rsid w:val="004F6ECC"/>
    <w:pPr>
      <w:numPr>
        <w:ilvl w:val="3"/>
        <w:numId w:val="92"/>
      </w:numPr>
      <w:tabs>
        <w:tab w:val="left" w:pos="2977"/>
        <w:tab w:val="left" w:pos="3686"/>
        <w:tab w:val="left" w:pos="4394"/>
        <w:tab w:val="right" w:pos="8789"/>
      </w:tabs>
      <w:overflowPunct/>
      <w:autoSpaceDE/>
      <w:autoSpaceDN/>
      <w:adjustRightInd/>
      <w:spacing w:before="100" w:after="100" w:line="260" w:lineRule="atLeast"/>
      <w:textAlignment w:val="auto"/>
    </w:pPr>
    <w:rPr>
      <w:rFonts w:eastAsia="Batang"/>
      <w:lang w:val="x-none" w:eastAsia="ko-KR"/>
    </w:rPr>
  </w:style>
  <w:style w:type="paragraph" w:customStyle="1" w:styleId="ScheduleHeading5">
    <w:name w:val="Schedule Heading 5"/>
    <w:basedOn w:val="BodyText"/>
    <w:next w:val="BodyText"/>
    <w:rsid w:val="004F6ECC"/>
    <w:pPr>
      <w:numPr>
        <w:ilvl w:val="4"/>
        <w:numId w:val="92"/>
      </w:numPr>
      <w:tabs>
        <w:tab w:val="left" w:pos="3686"/>
        <w:tab w:val="left" w:pos="4394"/>
        <w:tab w:val="right" w:pos="8789"/>
      </w:tabs>
      <w:overflowPunct/>
      <w:autoSpaceDE/>
      <w:autoSpaceDN/>
      <w:adjustRightInd/>
      <w:spacing w:before="100" w:after="100" w:line="260" w:lineRule="atLeast"/>
      <w:textAlignment w:val="auto"/>
    </w:pPr>
    <w:rPr>
      <w:rFonts w:eastAsia="Batang"/>
      <w:lang w:val="x-none" w:eastAsia="ko-KR"/>
    </w:rPr>
  </w:style>
  <w:style w:type="paragraph" w:customStyle="1" w:styleId="ScheduleHeading6">
    <w:name w:val="Schedule Heading 6"/>
    <w:basedOn w:val="BodyText"/>
    <w:next w:val="BodyText"/>
    <w:rsid w:val="004F6ECC"/>
    <w:pPr>
      <w:numPr>
        <w:ilvl w:val="5"/>
        <w:numId w:val="92"/>
      </w:numPr>
      <w:tabs>
        <w:tab w:val="left" w:pos="4394"/>
        <w:tab w:val="right" w:pos="8789"/>
      </w:tabs>
      <w:overflowPunct/>
      <w:autoSpaceDE/>
      <w:autoSpaceDN/>
      <w:adjustRightInd/>
      <w:spacing w:before="100" w:after="100" w:line="260" w:lineRule="atLeast"/>
      <w:textAlignment w:val="auto"/>
    </w:pPr>
    <w:rPr>
      <w:rFonts w:eastAsia="Batang"/>
      <w:lang w:val="x-none" w:eastAsia="ko-KR"/>
    </w:rPr>
  </w:style>
  <w:style w:type="paragraph" w:customStyle="1" w:styleId="ScheduleHeading7">
    <w:name w:val="Schedule Heading 7"/>
    <w:basedOn w:val="BodyText"/>
    <w:next w:val="BodyText"/>
    <w:rsid w:val="004F6ECC"/>
    <w:pPr>
      <w:numPr>
        <w:ilvl w:val="6"/>
        <w:numId w:val="92"/>
      </w:numPr>
      <w:tabs>
        <w:tab w:val="right" w:pos="8789"/>
      </w:tabs>
      <w:overflowPunct/>
      <w:autoSpaceDE/>
      <w:autoSpaceDN/>
      <w:adjustRightInd/>
      <w:spacing w:before="100" w:after="100" w:line="260" w:lineRule="atLeast"/>
      <w:textAlignment w:val="auto"/>
    </w:pPr>
    <w:rPr>
      <w:rFonts w:eastAsia="Batang"/>
      <w:lang w:val="x-none" w:eastAsia="ko-KR"/>
    </w:rPr>
  </w:style>
  <w:style w:type="paragraph" w:customStyle="1" w:styleId="GPSSchTitleandNumber">
    <w:name w:val="GPS Sch Title and Number"/>
    <w:basedOn w:val="Normal"/>
    <w:link w:val="GPSSchTitleandNumberChar"/>
    <w:qFormat/>
    <w:rsid w:val="00F8645D"/>
    <w:pPr>
      <w:keepNext/>
      <w:overflowPunct/>
      <w:autoSpaceDE/>
      <w:autoSpaceDN/>
      <w:spacing w:line="240" w:lineRule="auto"/>
      <w:jc w:val="center"/>
      <w:textAlignment w:val="auto"/>
      <w:outlineLvl w:val="0"/>
    </w:pPr>
    <w:rPr>
      <w:rFonts w:ascii="Arial Bold" w:eastAsia="STZhongsong" w:hAnsi="Arial Bold"/>
      <w:b/>
      <w:caps/>
      <w:szCs w:val="22"/>
      <w:lang w:eastAsia="zh-CN"/>
    </w:rPr>
  </w:style>
  <w:style w:type="character" w:customStyle="1" w:styleId="GPSSchTitleandNumberChar">
    <w:name w:val="GPS Sch Title and Number Char"/>
    <w:link w:val="GPSSchTitleandNumber"/>
    <w:rsid w:val="00F8645D"/>
    <w:rPr>
      <w:rFonts w:ascii="Arial Bold" w:eastAsia="STZhongsong" w:hAnsi="Arial Bold"/>
      <w:b/>
      <w:caps/>
      <w:sz w:val="22"/>
      <w:szCs w:val="22"/>
      <w:lang w:eastAsia="zh-CN"/>
    </w:rPr>
  </w:style>
  <w:style w:type="paragraph" w:customStyle="1" w:styleId="TSOLScheduleAnnexName">
    <w:name w:val="TSOL Schedule Annex Name"/>
    <w:qFormat/>
    <w:rsid w:val="000444E8"/>
    <w:pPr>
      <w:spacing w:after="240"/>
      <w:jc w:val="center"/>
      <w:outlineLvl w:val="1"/>
    </w:pPr>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DADBF-3C90-4663-A99B-BACAB997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Template>
  <TotalTime>1</TotalTime>
  <Pages>16</Pages>
  <Words>2674</Words>
  <Characters>15243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17882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Veronica Hodson</cp:lastModifiedBy>
  <cp:revision>3</cp:revision>
  <dcterms:created xsi:type="dcterms:W3CDTF">2018-11-29T13:14:00Z</dcterms:created>
  <dcterms:modified xsi:type="dcterms:W3CDTF">2018-11-29T13:14:00Z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